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22D82" w14:textId="77777777" w:rsidR="003A4C7F" w:rsidRDefault="003A4C7F">
      <w:pPr>
        <w:jc w:val="center"/>
        <w:rPr>
          <w:b/>
          <w:bCs/>
          <w:color w:val="00B050"/>
          <w:sz w:val="28"/>
          <w:szCs w:val="28"/>
          <w:u w:val="single"/>
        </w:rPr>
      </w:pPr>
    </w:p>
    <w:p w14:paraId="777E195B" w14:textId="69FEC24C" w:rsidR="00AF445B" w:rsidRPr="003A4C7F" w:rsidRDefault="003A4C7F" w:rsidP="003A4C7F">
      <w:pPr>
        <w:jc w:val="center"/>
        <w:rPr>
          <w:rFonts w:ascii="Times New Roman" w:hAnsi="Times New Roman" w:cs="Times New Roman"/>
          <w:b/>
          <w:sz w:val="24"/>
          <w:szCs w:val="24"/>
        </w:rPr>
      </w:pPr>
      <w:r w:rsidRPr="003A4C7F">
        <w:rPr>
          <w:rFonts w:ascii="Times New Roman" w:hAnsi="Times New Roman" w:cs="Times New Roman"/>
          <w:b/>
          <w:sz w:val="24"/>
          <w:szCs w:val="24"/>
        </w:rPr>
        <w:t xml:space="preserve">Halogen Free Flame Retardant </w:t>
      </w:r>
      <w:r w:rsidR="002A2493" w:rsidRPr="003A4C7F">
        <w:rPr>
          <w:rFonts w:ascii="Times New Roman" w:hAnsi="Times New Roman" w:cs="Times New Roman"/>
          <w:b/>
          <w:sz w:val="24"/>
          <w:szCs w:val="24"/>
        </w:rPr>
        <w:t>(</w:t>
      </w:r>
      <w:r w:rsidRPr="003A4C7F">
        <w:rPr>
          <w:rFonts w:ascii="Times New Roman" w:hAnsi="Times New Roman" w:cs="Times New Roman"/>
          <w:b/>
          <w:sz w:val="24"/>
          <w:szCs w:val="24"/>
        </w:rPr>
        <w:t>Taliya</w:t>
      </w:r>
      <w:r w:rsidR="002A2493" w:rsidRPr="003A4C7F">
        <w:rPr>
          <w:rFonts w:ascii="Times New Roman" w:hAnsi="Times New Roman" w:cs="Times New Roman"/>
          <w:b/>
          <w:sz w:val="24"/>
          <w:szCs w:val="24"/>
        </w:rPr>
        <w:t>-</w:t>
      </w:r>
      <w:r w:rsidRPr="003A4C7F">
        <w:rPr>
          <w:rFonts w:ascii="Times New Roman" w:hAnsi="Times New Roman" w:cs="Times New Roman"/>
          <w:b/>
          <w:sz w:val="24"/>
          <w:szCs w:val="24"/>
        </w:rPr>
        <w:t>HFFR1</w:t>
      </w:r>
      <w:r w:rsidR="002A2493" w:rsidRPr="003A4C7F">
        <w:rPr>
          <w:rFonts w:ascii="Times New Roman" w:hAnsi="Times New Roman" w:cs="Times New Roman"/>
          <w:b/>
          <w:sz w:val="24"/>
          <w:szCs w:val="24"/>
        </w:rPr>
        <w:t>)</w:t>
      </w:r>
    </w:p>
    <w:p w14:paraId="3B9FB9FC" w14:textId="0A7CB0EE" w:rsidR="00AF445B" w:rsidRPr="009227AD" w:rsidRDefault="003A4C7F" w:rsidP="009227AD">
      <w:pPr>
        <w:pStyle w:val="ad"/>
        <w:numPr>
          <w:ilvl w:val="0"/>
          <w:numId w:val="1"/>
        </w:numPr>
        <w:spacing w:beforeLines="50" w:before="156" w:afterLines="50" w:after="156"/>
        <w:ind w:left="1" w:firstLineChars="0" w:hanging="1"/>
        <w:rPr>
          <w:rFonts w:ascii="Times New Roman" w:hAnsi="Times New Roman" w:cs="Times New Roman"/>
          <w:b/>
          <w:sz w:val="24"/>
          <w:szCs w:val="24"/>
        </w:rPr>
      </w:pPr>
      <w:r w:rsidRPr="009227AD">
        <w:rPr>
          <w:rFonts w:ascii="Times New Roman" w:hAnsi="Times New Roman" w:cs="Times New Roman"/>
          <w:b/>
          <w:sz w:val="24"/>
          <w:szCs w:val="24"/>
        </w:rPr>
        <w:t>Introduction</w:t>
      </w:r>
    </w:p>
    <w:p w14:paraId="79AED12F" w14:textId="05E5209A" w:rsidR="00AF445B" w:rsidRPr="009227AD" w:rsidRDefault="003A4C7F" w:rsidP="009227AD">
      <w:pPr>
        <w:pStyle w:val="Default"/>
        <w:spacing w:beforeLines="50" w:before="156" w:afterLines="50" w:after="156"/>
        <w:ind w:leftChars="201" w:left="424" w:hanging="2"/>
        <w:rPr>
          <w:bCs/>
          <w:sz w:val="28"/>
          <w:szCs w:val="28"/>
        </w:rPr>
      </w:pPr>
      <w:r w:rsidRPr="009227AD">
        <w:rPr>
          <w:bCs/>
        </w:rPr>
        <w:t xml:space="preserve">Taliya-HFFR1 is Halogen Free Flame Retardant for ABS . It is </w:t>
      </w:r>
      <w:proofErr w:type="spellStart"/>
      <w:r w:rsidRPr="009227AD">
        <w:rPr>
          <w:bCs/>
        </w:rPr>
        <w:t>Phosphinate</w:t>
      </w:r>
      <w:proofErr w:type="spellEnd"/>
      <w:r w:rsidRPr="009227AD">
        <w:rPr>
          <w:bCs/>
        </w:rPr>
        <w:t xml:space="preserve"> Based type.  It complies with </w:t>
      </w:r>
      <w:r w:rsidR="002A2493" w:rsidRPr="009227AD">
        <w:rPr>
          <w:rFonts w:eastAsiaTheme="majorEastAsia"/>
          <w:bCs/>
        </w:rPr>
        <w:t>RoHS</w:t>
      </w:r>
      <w:r w:rsidRPr="009227AD">
        <w:rPr>
          <w:rFonts w:eastAsiaTheme="majorEastAsia"/>
          <w:bCs/>
        </w:rPr>
        <w:t xml:space="preserve"> and</w:t>
      </w:r>
      <w:r w:rsidR="002A2493" w:rsidRPr="009227AD">
        <w:rPr>
          <w:bCs/>
        </w:rPr>
        <w:t xml:space="preserve"> </w:t>
      </w:r>
      <w:r w:rsidR="002A2493" w:rsidRPr="009227AD">
        <w:rPr>
          <w:rFonts w:eastAsiaTheme="majorEastAsia"/>
          <w:bCs/>
        </w:rPr>
        <w:t>REACH</w:t>
      </w:r>
      <w:r w:rsidRPr="009227AD">
        <w:rPr>
          <w:rFonts w:eastAsiaTheme="majorEastAsia"/>
          <w:bCs/>
        </w:rPr>
        <w:t xml:space="preserve"> regulation. </w:t>
      </w:r>
      <w:r w:rsidR="00D06FA7" w:rsidRPr="009227AD">
        <w:rPr>
          <w:bCs/>
        </w:rPr>
        <w:t>It has the characteristics of high flame retardant efficiency, good thermal stability, no precipitation, good water resistance, light aging resistance, halogen-free and non-toxic.</w:t>
      </w:r>
      <w:r w:rsidR="00D06FA7" w:rsidRPr="009227AD">
        <w:rPr>
          <w:bCs/>
          <w:sz w:val="28"/>
          <w:szCs w:val="28"/>
        </w:rPr>
        <w:t xml:space="preserve"> </w:t>
      </w:r>
    </w:p>
    <w:p w14:paraId="429BF3B5" w14:textId="51F19C70" w:rsidR="00AF445B" w:rsidRPr="00303083" w:rsidRDefault="00D06FA7" w:rsidP="009227AD">
      <w:pPr>
        <w:pStyle w:val="ad"/>
        <w:numPr>
          <w:ilvl w:val="0"/>
          <w:numId w:val="1"/>
        </w:numPr>
        <w:ind w:firstLineChars="0"/>
        <w:rPr>
          <w:b/>
          <w:sz w:val="28"/>
          <w:szCs w:val="28"/>
        </w:rPr>
      </w:pPr>
      <w:r w:rsidRPr="00303083">
        <w:rPr>
          <w:b/>
          <w:sz w:val="28"/>
          <w:szCs w:val="28"/>
        </w:rPr>
        <w:t>Specifications</w:t>
      </w:r>
    </w:p>
    <w:tbl>
      <w:tblPr>
        <w:tblStyle w:val="a9"/>
        <w:tblW w:w="6800" w:type="dxa"/>
        <w:tblInd w:w="566" w:type="dxa"/>
        <w:tblLayout w:type="fixed"/>
        <w:tblLook w:val="04A0" w:firstRow="1" w:lastRow="0" w:firstColumn="1" w:lastColumn="0" w:noHBand="0" w:noVBand="1"/>
      </w:tblPr>
      <w:tblGrid>
        <w:gridCol w:w="3682"/>
        <w:gridCol w:w="3118"/>
      </w:tblGrid>
      <w:tr w:rsidR="00D06FA7" w14:paraId="0939A04E" w14:textId="77777777" w:rsidTr="00D06FA7">
        <w:tc>
          <w:tcPr>
            <w:tcW w:w="3682" w:type="dxa"/>
            <w:vAlign w:val="center"/>
          </w:tcPr>
          <w:p w14:paraId="73E13580" w14:textId="10CBD458"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Item</w:t>
            </w:r>
          </w:p>
        </w:tc>
        <w:tc>
          <w:tcPr>
            <w:tcW w:w="3118" w:type="dxa"/>
            <w:vAlign w:val="center"/>
          </w:tcPr>
          <w:p w14:paraId="0713448E" w14:textId="61EA7944"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Specification</w:t>
            </w:r>
          </w:p>
        </w:tc>
      </w:tr>
      <w:tr w:rsidR="00D06FA7" w14:paraId="2E160613" w14:textId="77777777" w:rsidTr="00D06FA7">
        <w:tc>
          <w:tcPr>
            <w:tcW w:w="3682" w:type="dxa"/>
            <w:vAlign w:val="center"/>
          </w:tcPr>
          <w:p w14:paraId="02C783F7" w14:textId="43CDA8EC"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Appearance</w:t>
            </w:r>
          </w:p>
        </w:tc>
        <w:tc>
          <w:tcPr>
            <w:tcW w:w="3118" w:type="dxa"/>
            <w:vAlign w:val="center"/>
          </w:tcPr>
          <w:p w14:paraId="15886EF9" w14:textId="19542C85"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White powder</w:t>
            </w:r>
          </w:p>
        </w:tc>
      </w:tr>
      <w:tr w:rsidR="00D06FA7" w14:paraId="66FCCD98" w14:textId="77777777" w:rsidTr="00D06FA7">
        <w:tc>
          <w:tcPr>
            <w:tcW w:w="3682" w:type="dxa"/>
            <w:vAlign w:val="center"/>
          </w:tcPr>
          <w:p w14:paraId="1DF3C28C" w14:textId="5DE50D74"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P content %</w:t>
            </w:r>
          </w:p>
        </w:tc>
        <w:tc>
          <w:tcPr>
            <w:tcW w:w="3118" w:type="dxa"/>
            <w:vAlign w:val="center"/>
          </w:tcPr>
          <w:p w14:paraId="3225961E" w14:textId="77777777"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w:t>
            </w:r>
            <w:r w:rsidRPr="00D06FA7">
              <w:rPr>
                <w:rFonts w:ascii="Times New Roman" w:hAnsi="Times New Roman" w:cs="Times New Roman"/>
                <w:sz w:val="24"/>
                <w:szCs w:val="24"/>
              </w:rPr>
              <w:t>20</w:t>
            </w:r>
          </w:p>
        </w:tc>
      </w:tr>
      <w:tr w:rsidR="00D06FA7" w14:paraId="349F06FB" w14:textId="77777777" w:rsidTr="00D06FA7">
        <w:tc>
          <w:tcPr>
            <w:tcW w:w="3682" w:type="dxa"/>
            <w:vAlign w:val="center"/>
          </w:tcPr>
          <w:p w14:paraId="0B68321D" w14:textId="3E684366"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Particle size mm</w:t>
            </w:r>
          </w:p>
        </w:tc>
        <w:tc>
          <w:tcPr>
            <w:tcW w:w="3118" w:type="dxa"/>
            <w:vAlign w:val="center"/>
          </w:tcPr>
          <w:p w14:paraId="2849DC8E" w14:textId="77777777"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1-3</w:t>
            </w:r>
          </w:p>
        </w:tc>
      </w:tr>
      <w:tr w:rsidR="00D06FA7" w14:paraId="76ACC5F3" w14:textId="77777777" w:rsidTr="00D06FA7">
        <w:tc>
          <w:tcPr>
            <w:tcW w:w="3682" w:type="dxa"/>
            <w:vAlign w:val="center"/>
          </w:tcPr>
          <w:p w14:paraId="53DBAB64" w14:textId="4F56C152"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Melt Point℃</w:t>
            </w:r>
          </w:p>
        </w:tc>
        <w:tc>
          <w:tcPr>
            <w:tcW w:w="3118" w:type="dxa"/>
            <w:vAlign w:val="center"/>
          </w:tcPr>
          <w:p w14:paraId="30F9B54B" w14:textId="77777777"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250-270</w:t>
            </w:r>
          </w:p>
        </w:tc>
      </w:tr>
      <w:tr w:rsidR="00D06FA7" w14:paraId="6815FB5C" w14:textId="77777777" w:rsidTr="00D06FA7">
        <w:tc>
          <w:tcPr>
            <w:tcW w:w="3682" w:type="dxa"/>
            <w:vAlign w:val="center"/>
          </w:tcPr>
          <w:p w14:paraId="5D32F4F6" w14:textId="4D3CB5EB"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pH</w:t>
            </w:r>
          </w:p>
        </w:tc>
        <w:tc>
          <w:tcPr>
            <w:tcW w:w="3118" w:type="dxa"/>
            <w:vAlign w:val="center"/>
          </w:tcPr>
          <w:p w14:paraId="345CD2F6" w14:textId="77777777"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5-6</w:t>
            </w:r>
          </w:p>
        </w:tc>
      </w:tr>
      <w:tr w:rsidR="00D06FA7" w14:paraId="28E5FF30" w14:textId="77777777" w:rsidTr="00D06FA7">
        <w:tc>
          <w:tcPr>
            <w:tcW w:w="3682" w:type="dxa"/>
            <w:vAlign w:val="center"/>
          </w:tcPr>
          <w:p w14:paraId="2E58EA04" w14:textId="708396C4"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pacing w:val="15"/>
                <w:szCs w:val="21"/>
              </w:rPr>
              <w:t>Compositing temperature</w:t>
            </w:r>
            <w:r w:rsidRPr="00D06FA7">
              <w:rPr>
                <w:rFonts w:ascii="Times New Roman" w:hAnsi="Times New Roman" w:cs="Times New Roman"/>
                <w:sz w:val="24"/>
                <w:szCs w:val="24"/>
              </w:rPr>
              <w:t xml:space="preserve"> 1% ℃</w:t>
            </w:r>
          </w:p>
        </w:tc>
        <w:tc>
          <w:tcPr>
            <w:tcW w:w="3118" w:type="dxa"/>
            <w:vAlign w:val="center"/>
          </w:tcPr>
          <w:p w14:paraId="08FB39D3" w14:textId="77777777"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300</w:t>
            </w:r>
          </w:p>
        </w:tc>
      </w:tr>
      <w:tr w:rsidR="00D06FA7" w14:paraId="5F053A86" w14:textId="77777777" w:rsidTr="00D06FA7">
        <w:tc>
          <w:tcPr>
            <w:tcW w:w="3682" w:type="dxa"/>
            <w:vAlign w:val="center"/>
          </w:tcPr>
          <w:p w14:paraId="1A7B9C5F" w14:textId="1BD19910"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Moisture %</w:t>
            </w:r>
          </w:p>
        </w:tc>
        <w:tc>
          <w:tcPr>
            <w:tcW w:w="3118" w:type="dxa"/>
            <w:vAlign w:val="center"/>
          </w:tcPr>
          <w:p w14:paraId="66D6F1C0" w14:textId="77777777" w:rsidR="00D06FA7" w:rsidRPr="00D06FA7" w:rsidRDefault="00D06FA7" w:rsidP="009227AD">
            <w:pPr>
              <w:jc w:val="left"/>
              <w:rPr>
                <w:rFonts w:ascii="Times New Roman" w:hAnsi="Times New Roman" w:cs="Times New Roman"/>
                <w:sz w:val="24"/>
                <w:szCs w:val="24"/>
              </w:rPr>
            </w:pPr>
            <w:r w:rsidRPr="00D06FA7">
              <w:rPr>
                <w:rFonts w:ascii="Times New Roman" w:hAnsi="Times New Roman" w:cs="Times New Roman"/>
                <w:sz w:val="24"/>
                <w:szCs w:val="24"/>
              </w:rPr>
              <w:t>≤0.2</w:t>
            </w:r>
          </w:p>
        </w:tc>
      </w:tr>
    </w:tbl>
    <w:p w14:paraId="66A31678" w14:textId="77777777" w:rsidR="00AF445B" w:rsidRDefault="00AF445B" w:rsidP="009227AD"/>
    <w:p w14:paraId="19A1FA19" w14:textId="6CAE215A" w:rsidR="00AF445B" w:rsidRPr="00303083" w:rsidRDefault="00303083" w:rsidP="009227AD">
      <w:pPr>
        <w:pStyle w:val="ad"/>
        <w:numPr>
          <w:ilvl w:val="0"/>
          <w:numId w:val="1"/>
        </w:numPr>
        <w:ind w:firstLineChars="0"/>
        <w:rPr>
          <w:rFonts w:ascii="Times New Roman" w:hAnsi="Times New Roman" w:cs="Times New Roman"/>
          <w:b/>
          <w:bCs/>
          <w:sz w:val="24"/>
          <w:szCs w:val="24"/>
        </w:rPr>
      </w:pPr>
      <w:r>
        <w:rPr>
          <w:rFonts w:ascii="Times New Roman" w:hAnsi="Times New Roman" w:cs="Times New Roman"/>
          <w:b/>
          <w:bCs/>
          <w:spacing w:val="15"/>
          <w:sz w:val="24"/>
          <w:szCs w:val="24"/>
        </w:rPr>
        <w:t>R</w:t>
      </w:r>
      <w:r w:rsidR="00D06FA7" w:rsidRPr="00303083">
        <w:rPr>
          <w:rFonts w:ascii="Times New Roman" w:hAnsi="Times New Roman" w:cs="Times New Roman"/>
          <w:b/>
          <w:bCs/>
          <w:spacing w:val="15"/>
          <w:sz w:val="24"/>
          <w:szCs w:val="24"/>
        </w:rPr>
        <w:t xml:space="preserve">ecommended addition to ABS </w:t>
      </w:r>
    </w:p>
    <w:tbl>
      <w:tblPr>
        <w:tblStyle w:val="a9"/>
        <w:tblW w:w="5670" w:type="dxa"/>
        <w:tblInd w:w="1219" w:type="dxa"/>
        <w:tblLayout w:type="fixed"/>
        <w:tblLook w:val="04A0" w:firstRow="1" w:lastRow="0" w:firstColumn="1" w:lastColumn="0" w:noHBand="0" w:noVBand="1"/>
      </w:tblPr>
      <w:tblGrid>
        <w:gridCol w:w="1984"/>
        <w:gridCol w:w="1843"/>
        <w:gridCol w:w="1843"/>
      </w:tblGrid>
      <w:tr w:rsidR="00D06FA7" w14:paraId="30497C62" w14:textId="77777777" w:rsidTr="00D06FA7">
        <w:tc>
          <w:tcPr>
            <w:tcW w:w="1984" w:type="dxa"/>
          </w:tcPr>
          <w:p w14:paraId="1FBAF19C" w14:textId="359AE901" w:rsidR="00D06FA7" w:rsidRDefault="00D06FA7" w:rsidP="009227AD">
            <w:pPr>
              <w:rPr>
                <w:b/>
                <w:sz w:val="24"/>
                <w:szCs w:val="24"/>
              </w:rPr>
            </w:pPr>
            <w:r>
              <w:rPr>
                <w:sz w:val="24"/>
                <w:szCs w:val="24"/>
              </w:rPr>
              <w:t>Add ratio</w:t>
            </w:r>
          </w:p>
        </w:tc>
        <w:tc>
          <w:tcPr>
            <w:tcW w:w="1843" w:type="dxa"/>
          </w:tcPr>
          <w:p w14:paraId="61D3BD78" w14:textId="1895E182" w:rsidR="00D06FA7" w:rsidRDefault="00D06FA7" w:rsidP="009227AD">
            <w:pPr>
              <w:rPr>
                <w:b/>
                <w:sz w:val="24"/>
                <w:szCs w:val="24"/>
              </w:rPr>
            </w:pPr>
            <w:r>
              <w:rPr>
                <w:rFonts w:hint="eastAsia"/>
                <w:sz w:val="24"/>
                <w:szCs w:val="24"/>
              </w:rPr>
              <w:t>s</w:t>
            </w:r>
            <w:r>
              <w:rPr>
                <w:sz w:val="24"/>
                <w:szCs w:val="24"/>
              </w:rPr>
              <w:t>tandard</w:t>
            </w:r>
          </w:p>
        </w:tc>
        <w:tc>
          <w:tcPr>
            <w:tcW w:w="1843" w:type="dxa"/>
          </w:tcPr>
          <w:p w14:paraId="13188F98" w14:textId="3E4AA283" w:rsidR="00D06FA7" w:rsidRDefault="00D06FA7" w:rsidP="009227AD">
            <w:pPr>
              <w:rPr>
                <w:b/>
                <w:sz w:val="24"/>
                <w:szCs w:val="24"/>
              </w:rPr>
            </w:pPr>
            <w:r>
              <w:rPr>
                <w:rFonts w:hint="eastAsia"/>
                <w:sz w:val="24"/>
                <w:szCs w:val="24"/>
              </w:rPr>
              <w:t>l</w:t>
            </w:r>
            <w:r>
              <w:rPr>
                <w:sz w:val="24"/>
                <w:szCs w:val="24"/>
              </w:rPr>
              <w:t>evel</w:t>
            </w:r>
          </w:p>
        </w:tc>
      </w:tr>
      <w:tr w:rsidR="00D06FA7" w14:paraId="2D2C7488" w14:textId="77777777" w:rsidTr="00D06FA7">
        <w:tc>
          <w:tcPr>
            <w:tcW w:w="1984" w:type="dxa"/>
          </w:tcPr>
          <w:p w14:paraId="352F2A34" w14:textId="09248DEE" w:rsidR="00D06FA7" w:rsidRPr="009227AD" w:rsidRDefault="00D06FA7" w:rsidP="009227AD">
            <w:pPr>
              <w:rPr>
                <w:bCs/>
                <w:sz w:val="24"/>
                <w:szCs w:val="24"/>
              </w:rPr>
            </w:pPr>
            <w:r w:rsidRPr="009227AD">
              <w:rPr>
                <w:rFonts w:hint="eastAsia"/>
                <w:bCs/>
                <w:sz w:val="24"/>
                <w:szCs w:val="24"/>
              </w:rPr>
              <w:t>20%</w:t>
            </w:r>
            <w:r w:rsidR="009227AD">
              <w:rPr>
                <w:rFonts w:hint="eastAsia"/>
                <w:bCs/>
                <w:sz w:val="24"/>
                <w:szCs w:val="24"/>
              </w:rPr>
              <w:t>~</w:t>
            </w:r>
            <w:r w:rsidRPr="009227AD">
              <w:rPr>
                <w:rFonts w:hint="eastAsia"/>
                <w:bCs/>
                <w:sz w:val="24"/>
                <w:szCs w:val="24"/>
              </w:rPr>
              <w:t>21%</w:t>
            </w:r>
          </w:p>
        </w:tc>
        <w:tc>
          <w:tcPr>
            <w:tcW w:w="1843" w:type="dxa"/>
          </w:tcPr>
          <w:p w14:paraId="6D72D7D1" w14:textId="77777777" w:rsidR="00D06FA7" w:rsidRPr="009227AD" w:rsidRDefault="00D06FA7" w:rsidP="009227AD">
            <w:pPr>
              <w:rPr>
                <w:bCs/>
                <w:sz w:val="24"/>
                <w:szCs w:val="24"/>
              </w:rPr>
            </w:pPr>
            <w:r w:rsidRPr="009227AD">
              <w:rPr>
                <w:rFonts w:hint="eastAsia"/>
                <w:bCs/>
                <w:sz w:val="24"/>
                <w:szCs w:val="24"/>
              </w:rPr>
              <w:t>UL94</w:t>
            </w:r>
          </w:p>
        </w:tc>
        <w:tc>
          <w:tcPr>
            <w:tcW w:w="1843" w:type="dxa"/>
          </w:tcPr>
          <w:p w14:paraId="69CE5F57" w14:textId="77777777" w:rsidR="00D06FA7" w:rsidRPr="009227AD" w:rsidRDefault="00D06FA7" w:rsidP="009227AD">
            <w:pPr>
              <w:rPr>
                <w:bCs/>
                <w:sz w:val="24"/>
                <w:szCs w:val="24"/>
              </w:rPr>
            </w:pPr>
            <w:r w:rsidRPr="009227AD">
              <w:rPr>
                <w:rFonts w:hint="eastAsia"/>
                <w:bCs/>
                <w:sz w:val="24"/>
                <w:szCs w:val="24"/>
              </w:rPr>
              <w:t>V-0(1.6mm)</w:t>
            </w:r>
          </w:p>
        </w:tc>
      </w:tr>
    </w:tbl>
    <w:p w14:paraId="1CDCC692" w14:textId="77777777" w:rsidR="00AF445B" w:rsidRDefault="00AF445B" w:rsidP="009227AD"/>
    <w:p w14:paraId="5CBA800A" w14:textId="4C2513D9" w:rsidR="00AF445B" w:rsidRDefault="00303083" w:rsidP="009227AD">
      <w:pPr>
        <w:rPr>
          <w:b/>
          <w:sz w:val="30"/>
          <w:szCs w:val="30"/>
        </w:rPr>
      </w:pPr>
      <w:r>
        <w:rPr>
          <w:rFonts w:hint="eastAsia"/>
          <w:b/>
          <w:sz w:val="30"/>
          <w:szCs w:val="30"/>
        </w:rPr>
        <w:t>4</w:t>
      </w:r>
      <w:r>
        <w:rPr>
          <w:b/>
          <w:sz w:val="30"/>
          <w:szCs w:val="30"/>
        </w:rPr>
        <w:t>.</w:t>
      </w:r>
      <w:r>
        <w:rPr>
          <w:rFonts w:hint="eastAsia"/>
          <w:b/>
          <w:sz w:val="30"/>
          <w:szCs w:val="30"/>
        </w:rPr>
        <w:t>R</w:t>
      </w:r>
      <w:r>
        <w:rPr>
          <w:b/>
          <w:sz w:val="30"/>
          <w:szCs w:val="30"/>
        </w:rPr>
        <w:t>ecommendation for usage</w:t>
      </w:r>
    </w:p>
    <w:p w14:paraId="1408D420" w14:textId="008EC654" w:rsidR="00AF445B" w:rsidRPr="009227AD" w:rsidRDefault="00303083" w:rsidP="009227AD">
      <w:pPr>
        <w:adjustRightInd w:val="0"/>
        <w:spacing w:beforeLines="50" w:before="156" w:afterLines="50" w:after="156"/>
        <w:ind w:firstLineChars="200" w:firstLine="480"/>
        <w:rPr>
          <w:rFonts w:ascii="Times New Roman" w:hAnsi="Times New Roman" w:cs="Times New Roman"/>
          <w:sz w:val="24"/>
          <w:szCs w:val="24"/>
        </w:rPr>
      </w:pPr>
      <w:r w:rsidRPr="009227AD">
        <w:rPr>
          <w:rFonts w:ascii="Times New Roman" w:hAnsi="Times New Roman" w:cs="Times New Roman"/>
          <w:sz w:val="24"/>
          <w:szCs w:val="24"/>
        </w:rPr>
        <w:t>Stir fully before feeding. Users with conditions can directly use metered feeding. The processing temperature should be moderate (within 200°C of extrusion temperature). However, since the shear heat of the screw is very high, heating and shearing should be avoided. The heat superimposing effect of the snail leads to local overheating of the snails, which causes the flame retardant to decompose, so the shear before the screw assembly is stronger, which helps the ABS and the flame retardant to mix.</w:t>
      </w:r>
    </w:p>
    <w:p w14:paraId="31BE917D" w14:textId="254A9D73" w:rsidR="00AF445B" w:rsidRDefault="00AF445B">
      <w:pPr>
        <w:ind w:firstLineChars="200" w:firstLine="560"/>
        <w:rPr>
          <w:sz w:val="28"/>
          <w:szCs w:val="28"/>
        </w:rPr>
      </w:pPr>
    </w:p>
    <w:p w14:paraId="3A871C38" w14:textId="6C526935" w:rsidR="009227AD" w:rsidRDefault="009227AD">
      <w:pPr>
        <w:ind w:firstLineChars="200" w:firstLine="560"/>
        <w:rPr>
          <w:sz w:val="28"/>
          <w:szCs w:val="28"/>
        </w:rPr>
      </w:pPr>
    </w:p>
    <w:p w14:paraId="309B006E" w14:textId="456C3E46" w:rsidR="009227AD" w:rsidRDefault="009227AD">
      <w:pPr>
        <w:ind w:firstLineChars="200" w:firstLine="560"/>
        <w:rPr>
          <w:sz w:val="28"/>
          <w:szCs w:val="28"/>
        </w:rPr>
      </w:pPr>
    </w:p>
    <w:p w14:paraId="649DD3C0" w14:textId="77777777" w:rsidR="009227AD" w:rsidRDefault="009227AD">
      <w:pPr>
        <w:ind w:firstLineChars="200" w:firstLine="560"/>
        <w:rPr>
          <w:sz w:val="28"/>
          <w:szCs w:val="28"/>
        </w:rPr>
      </w:pPr>
    </w:p>
    <w:p w14:paraId="037E16FB" w14:textId="17445914" w:rsidR="00D06FA7" w:rsidRDefault="00D06FA7">
      <w:pPr>
        <w:ind w:firstLineChars="200" w:firstLine="560"/>
        <w:rPr>
          <w:sz w:val="28"/>
          <w:szCs w:val="28"/>
        </w:rPr>
      </w:pPr>
    </w:p>
    <w:p w14:paraId="76E03549" w14:textId="2F5D9567" w:rsidR="00AF445B" w:rsidRDefault="002A2493">
      <w:pPr>
        <w:jc w:val="center"/>
        <w:rPr>
          <w:b/>
          <w:sz w:val="30"/>
          <w:szCs w:val="30"/>
        </w:rPr>
      </w:pPr>
      <w:r>
        <w:rPr>
          <w:rFonts w:hint="eastAsia"/>
          <w:b/>
          <w:sz w:val="30"/>
          <w:szCs w:val="30"/>
        </w:rPr>
        <w:lastRenderedPageBreak/>
        <w:t xml:space="preserve">   </w:t>
      </w:r>
      <w:r w:rsidR="00303083">
        <w:rPr>
          <w:rFonts w:hint="eastAsia"/>
          <w:b/>
          <w:sz w:val="30"/>
          <w:szCs w:val="30"/>
        </w:rPr>
        <w:t>T</w:t>
      </w:r>
      <w:r w:rsidR="00303083">
        <w:rPr>
          <w:b/>
          <w:sz w:val="30"/>
          <w:szCs w:val="30"/>
        </w:rPr>
        <w:t>est Data</w:t>
      </w:r>
    </w:p>
    <w:tbl>
      <w:tblPr>
        <w:tblW w:w="10738" w:type="dxa"/>
        <w:tblInd w:w="-176" w:type="dxa"/>
        <w:tblLayout w:type="fixed"/>
        <w:tblLook w:val="04A0" w:firstRow="1" w:lastRow="0" w:firstColumn="1" w:lastColumn="0" w:noHBand="0" w:noVBand="1"/>
      </w:tblPr>
      <w:tblGrid>
        <w:gridCol w:w="4849"/>
        <w:gridCol w:w="2410"/>
        <w:gridCol w:w="1795"/>
        <w:gridCol w:w="1684"/>
      </w:tblGrid>
      <w:tr w:rsidR="00AF445B" w14:paraId="64FC421D" w14:textId="77777777">
        <w:trPr>
          <w:trHeight w:val="350"/>
        </w:trPr>
        <w:tc>
          <w:tcPr>
            <w:tcW w:w="10738" w:type="dxa"/>
            <w:gridSpan w:val="4"/>
            <w:tcBorders>
              <w:top w:val="single" w:sz="4" w:space="0" w:color="auto"/>
              <w:left w:val="single" w:sz="4" w:space="0" w:color="auto"/>
              <w:bottom w:val="single" w:sz="4" w:space="0" w:color="auto"/>
              <w:right w:val="single" w:sz="4" w:space="0" w:color="auto"/>
            </w:tcBorders>
            <w:shd w:val="clear" w:color="auto" w:fill="00FF00"/>
            <w:vAlign w:val="bottom"/>
          </w:tcPr>
          <w:p w14:paraId="1269194C" w14:textId="77777777" w:rsidR="00AF445B" w:rsidRDefault="002A2493">
            <w:pPr>
              <w:widowControl/>
              <w:jc w:val="left"/>
              <w:rPr>
                <w:rFonts w:ascii="宋体" w:hAnsi="宋体" w:cs="宋体"/>
                <w:b/>
                <w:bCs/>
                <w:kern w:val="0"/>
                <w:sz w:val="18"/>
                <w:szCs w:val="18"/>
              </w:rPr>
            </w:pPr>
            <w:r>
              <w:rPr>
                <w:rFonts w:ascii="宋体" w:hAnsi="宋体" w:cs="宋体" w:hint="eastAsia"/>
                <w:b/>
                <w:bCs/>
                <w:kern w:val="0"/>
                <w:sz w:val="18"/>
                <w:szCs w:val="18"/>
              </w:rPr>
              <w:t>产品描述</w:t>
            </w:r>
            <w:r>
              <w:rPr>
                <w:rFonts w:ascii="Verdana" w:hAnsi="Verdana" w:cs="宋体"/>
                <w:b/>
                <w:bCs/>
                <w:kern w:val="0"/>
                <w:sz w:val="18"/>
                <w:szCs w:val="18"/>
              </w:rPr>
              <w:t xml:space="preserve"> Product Description</w:t>
            </w:r>
          </w:p>
        </w:tc>
      </w:tr>
      <w:tr w:rsidR="00AF445B" w14:paraId="795163A4" w14:textId="77777777" w:rsidTr="009227AD">
        <w:trPr>
          <w:trHeight w:val="350"/>
        </w:trPr>
        <w:tc>
          <w:tcPr>
            <w:tcW w:w="4849" w:type="dxa"/>
            <w:tcBorders>
              <w:top w:val="nil"/>
              <w:left w:val="single" w:sz="4" w:space="0" w:color="auto"/>
              <w:bottom w:val="single" w:sz="4" w:space="0" w:color="auto"/>
              <w:right w:val="single" w:sz="4" w:space="0" w:color="auto"/>
            </w:tcBorders>
            <w:vAlign w:val="bottom"/>
          </w:tcPr>
          <w:p w14:paraId="3C8133A5" w14:textId="4DE06D5C" w:rsidR="00AF445B" w:rsidRDefault="009227AD">
            <w:pPr>
              <w:widowControl/>
              <w:jc w:val="left"/>
              <w:rPr>
                <w:rFonts w:ascii="宋体" w:hAnsi="宋体" w:cs="宋体"/>
                <w:b/>
                <w:kern w:val="0"/>
                <w:sz w:val="18"/>
                <w:szCs w:val="18"/>
              </w:rPr>
            </w:pPr>
            <w:r>
              <w:rPr>
                <w:rFonts w:ascii="宋体" w:hAnsi="宋体" w:cs="宋体" w:hint="eastAsia"/>
                <w:b/>
                <w:kern w:val="0"/>
                <w:sz w:val="18"/>
                <w:szCs w:val="18"/>
              </w:rPr>
              <w:t>塑料类别 P</w:t>
            </w:r>
            <w:r>
              <w:rPr>
                <w:rFonts w:ascii="宋体" w:hAnsi="宋体" w:cs="宋体"/>
                <w:b/>
                <w:kern w:val="0"/>
                <w:sz w:val="18"/>
                <w:szCs w:val="18"/>
              </w:rPr>
              <w:t xml:space="preserve">lastic </w:t>
            </w:r>
            <w:r>
              <w:rPr>
                <w:rFonts w:ascii="宋体" w:hAnsi="宋体" w:cs="宋体" w:hint="eastAsia"/>
                <w:b/>
                <w:kern w:val="0"/>
                <w:sz w:val="18"/>
                <w:szCs w:val="18"/>
              </w:rPr>
              <w:t>type</w:t>
            </w:r>
          </w:p>
        </w:tc>
        <w:tc>
          <w:tcPr>
            <w:tcW w:w="5889" w:type="dxa"/>
            <w:gridSpan w:val="3"/>
            <w:tcBorders>
              <w:top w:val="single" w:sz="4" w:space="0" w:color="auto"/>
              <w:left w:val="nil"/>
              <w:bottom w:val="single" w:sz="4" w:space="0" w:color="auto"/>
              <w:right w:val="single" w:sz="4" w:space="0" w:color="auto"/>
            </w:tcBorders>
            <w:vAlign w:val="bottom"/>
          </w:tcPr>
          <w:p w14:paraId="43A70401"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ABS</w:t>
            </w:r>
          </w:p>
        </w:tc>
      </w:tr>
      <w:tr w:rsidR="00AF445B" w14:paraId="358AC3AD" w14:textId="77777777" w:rsidTr="009227AD">
        <w:trPr>
          <w:trHeight w:val="350"/>
        </w:trPr>
        <w:tc>
          <w:tcPr>
            <w:tcW w:w="4849" w:type="dxa"/>
            <w:tcBorders>
              <w:top w:val="nil"/>
              <w:left w:val="single" w:sz="4" w:space="0" w:color="auto"/>
              <w:bottom w:val="single" w:sz="4" w:space="0" w:color="auto"/>
              <w:right w:val="single" w:sz="4" w:space="0" w:color="auto"/>
            </w:tcBorders>
            <w:vAlign w:val="bottom"/>
          </w:tcPr>
          <w:p w14:paraId="42687D25" w14:textId="77777777"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颜色</w:t>
            </w:r>
            <w:r>
              <w:rPr>
                <w:rFonts w:ascii="Verdana" w:hAnsi="Verdana" w:cs="宋体"/>
                <w:b/>
                <w:kern w:val="0"/>
                <w:sz w:val="18"/>
                <w:szCs w:val="18"/>
              </w:rPr>
              <w:t xml:space="preserve">   </w:t>
            </w:r>
            <w:proofErr w:type="spellStart"/>
            <w:r>
              <w:rPr>
                <w:rFonts w:ascii="Verdana" w:hAnsi="Verdana" w:cs="宋体"/>
                <w:b/>
                <w:kern w:val="0"/>
                <w:sz w:val="18"/>
                <w:szCs w:val="18"/>
              </w:rPr>
              <w:t>Colour</w:t>
            </w:r>
            <w:proofErr w:type="spellEnd"/>
          </w:p>
        </w:tc>
        <w:tc>
          <w:tcPr>
            <w:tcW w:w="5889" w:type="dxa"/>
            <w:gridSpan w:val="3"/>
            <w:tcBorders>
              <w:top w:val="single" w:sz="4" w:space="0" w:color="auto"/>
              <w:left w:val="nil"/>
              <w:bottom w:val="single" w:sz="4" w:space="0" w:color="auto"/>
              <w:right w:val="single" w:sz="4" w:space="0" w:color="auto"/>
            </w:tcBorders>
            <w:vAlign w:val="bottom"/>
          </w:tcPr>
          <w:p w14:paraId="3D95C3F1" w14:textId="3FD162A8" w:rsidR="00AF445B" w:rsidRDefault="009227AD">
            <w:pPr>
              <w:widowControl/>
              <w:jc w:val="center"/>
              <w:rPr>
                <w:rFonts w:ascii="Verdana" w:hAnsi="Verdana" w:cs="宋体"/>
                <w:b/>
                <w:kern w:val="0"/>
                <w:sz w:val="18"/>
                <w:szCs w:val="18"/>
              </w:rPr>
            </w:pPr>
            <w:r>
              <w:rPr>
                <w:rFonts w:ascii="宋体" w:hAnsi="宋体" w:cs="宋体" w:hint="eastAsia"/>
                <w:b/>
                <w:kern w:val="0"/>
                <w:szCs w:val="21"/>
              </w:rPr>
              <w:t>Primary</w:t>
            </w:r>
            <w:r>
              <w:rPr>
                <w:rFonts w:ascii="宋体" w:hAnsi="宋体" w:cs="宋体"/>
                <w:b/>
                <w:kern w:val="0"/>
                <w:szCs w:val="21"/>
              </w:rPr>
              <w:t xml:space="preserve"> </w:t>
            </w:r>
            <w:r>
              <w:rPr>
                <w:rFonts w:ascii="宋体" w:hAnsi="宋体" w:cs="宋体" w:hint="eastAsia"/>
                <w:b/>
                <w:kern w:val="0"/>
                <w:szCs w:val="21"/>
              </w:rPr>
              <w:t>color</w:t>
            </w:r>
          </w:p>
        </w:tc>
      </w:tr>
      <w:tr w:rsidR="00AF445B" w14:paraId="576F19EC" w14:textId="77777777" w:rsidTr="009227AD">
        <w:trPr>
          <w:trHeight w:val="350"/>
        </w:trPr>
        <w:tc>
          <w:tcPr>
            <w:tcW w:w="4849" w:type="dxa"/>
            <w:tcBorders>
              <w:top w:val="nil"/>
              <w:left w:val="single" w:sz="4" w:space="0" w:color="auto"/>
              <w:bottom w:val="single" w:sz="4" w:space="0" w:color="auto"/>
              <w:right w:val="single" w:sz="4" w:space="0" w:color="auto"/>
            </w:tcBorders>
            <w:vAlign w:val="bottom"/>
          </w:tcPr>
          <w:p w14:paraId="5A58BC92" w14:textId="77777777"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样品处理</w:t>
            </w:r>
            <w:r>
              <w:rPr>
                <w:rFonts w:ascii="Verdana" w:hAnsi="Verdana" w:cs="宋体"/>
                <w:b/>
                <w:kern w:val="0"/>
                <w:sz w:val="18"/>
                <w:szCs w:val="18"/>
              </w:rPr>
              <w:t xml:space="preserve"> Samples handling </w:t>
            </w:r>
          </w:p>
        </w:tc>
        <w:tc>
          <w:tcPr>
            <w:tcW w:w="5889" w:type="dxa"/>
            <w:gridSpan w:val="3"/>
            <w:tcBorders>
              <w:top w:val="single" w:sz="4" w:space="0" w:color="auto"/>
              <w:left w:val="nil"/>
              <w:bottom w:val="single" w:sz="4" w:space="0" w:color="auto"/>
              <w:right w:val="single" w:sz="4" w:space="0" w:color="auto"/>
            </w:tcBorders>
            <w:vAlign w:val="bottom"/>
          </w:tcPr>
          <w:p w14:paraId="194717F7"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23</w:t>
            </w:r>
            <w:r>
              <w:rPr>
                <w:rFonts w:ascii="宋体" w:hAnsi="宋体" w:cs="宋体" w:hint="eastAsia"/>
                <w:b/>
                <w:kern w:val="0"/>
                <w:sz w:val="18"/>
                <w:szCs w:val="18"/>
              </w:rPr>
              <w:t>℃、</w:t>
            </w:r>
            <w:r>
              <w:rPr>
                <w:rFonts w:ascii="Verdana" w:hAnsi="Verdana" w:cs="宋体"/>
                <w:b/>
                <w:kern w:val="0"/>
                <w:sz w:val="18"/>
                <w:szCs w:val="18"/>
              </w:rPr>
              <w:t>24h</w:t>
            </w:r>
            <w:r>
              <w:rPr>
                <w:rFonts w:ascii="宋体" w:hAnsi="宋体" w:cs="宋体" w:hint="eastAsia"/>
                <w:b/>
                <w:kern w:val="0"/>
                <w:sz w:val="18"/>
                <w:szCs w:val="18"/>
              </w:rPr>
              <w:t>、</w:t>
            </w:r>
            <w:r>
              <w:rPr>
                <w:rFonts w:ascii="Verdana" w:hAnsi="Verdana" w:cs="宋体"/>
                <w:b/>
                <w:kern w:val="0"/>
                <w:sz w:val="18"/>
                <w:szCs w:val="18"/>
              </w:rPr>
              <w:t>50%</w:t>
            </w:r>
            <w:r>
              <w:rPr>
                <w:rFonts w:ascii="Verdana" w:hAnsi="Verdana" w:cs="宋体" w:hint="eastAsia"/>
                <w:b/>
                <w:kern w:val="0"/>
                <w:sz w:val="18"/>
                <w:szCs w:val="18"/>
              </w:rPr>
              <w:t>R</w:t>
            </w:r>
            <w:r>
              <w:rPr>
                <w:rFonts w:ascii="Verdana" w:hAnsi="Verdana" w:cs="宋体"/>
                <w:b/>
                <w:kern w:val="0"/>
                <w:sz w:val="18"/>
                <w:szCs w:val="18"/>
              </w:rPr>
              <w:t>H</w:t>
            </w:r>
          </w:p>
        </w:tc>
      </w:tr>
      <w:tr w:rsidR="00AF445B" w14:paraId="22F54386" w14:textId="77777777" w:rsidTr="009227AD">
        <w:trPr>
          <w:trHeight w:val="350"/>
        </w:trPr>
        <w:tc>
          <w:tcPr>
            <w:tcW w:w="4849" w:type="dxa"/>
            <w:tcBorders>
              <w:top w:val="nil"/>
              <w:left w:val="single" w:sz="4" w:space="0" w:color="auto"/>
              <w:bottom w:val="single" w:sz="4" w:space="0" w:color="auto"/>
              <w:right w:val="single" w:sz="4" w:space="0" w:color="auto"/>
            </w:tcBorders>
            <w:vAlign w:val="bottom"/>
          </w:tcPr>
          <w:p w14:paraId="5C425F9B" w14:textId="39BD1F69"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阻燃剂添加比例</w:t>
            </w:r>
            <w:r w:rsidR="009227AD">
              <w:rPr>
                <w:rFonts w:ascii="宋体" w:hAnsi="宋体" w:cs="宋体" w:hint="eastAsia"/>
                <w:b/>
                <w:kern w:val="0"/>
                <w:sz w:val="18"/>
                <w:szCs w:val="18"/>
              </w:rPr>
              <w:t xml:space="preserve"> </w:t>
            </w:r>
            <w:r w:rsidR="009227AD" w:rsidRPr="009227AD">
              <w:rPr>
                <w:rFonts w:ascii="宋体" w:hAnsi="宋体" w:cs="宋体"/>
                <w:b/>
                <w:kern w:val="0"/>
                <w:sz w:val="18"/>
                <w:szCs w:val="18"/>
              </w:rPr>
              <w:t>Flame retardant addition ratio</w:t>
            </w:r>
          </w:p>
        </w:tc>
        <w:tc>
          <w:tcPr>
            <w:tcW w:w="5889" w:type="dxa"/>
            <w:gridSpan w:val="3"/>
            <w:tcBorders>
              <w:top w:val="single" w:sz="4" w:space="0" w:color="auto"/>
              <w:left w:val="nil"/>
              <w:bottom w:val="single" w:sz="4" w:space="0" w:color="auto"/>
              <w:right w:val="single" w:sz="4" w:space="0" w:color="auto"/>
            </w:tcBorders>
            <w:vAlign w:val="bottom"/>
          </w:tcPr>
          <w:p w14:paraId="795A9439"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20%</w:t>
            </w:r>
          </w:p>
        </w:tc>
      </w:tr>
      <w:tr w:rsidR="00AF445B" w14:paraId="56BC874E" w14:textId="77777777">
        <w:trPr>
          <w:trHeight w:val="350"/>
        </w:trPr>
        <w:tc>
          <w:tcPr>
            <w:tcW w:w="10738" w:type="dxa"/>
            <w:gridSpan w:val="4"/>
            <w:tcBorders>
              <w:top w:val="single" w:sz="4" w:space="0" w:color="auto"/>
              <w:left w:val="single" w:sz="4" w:space="0" w:color="auto"/>
              <w:bottom w:val="single" w:sz="4" w:space="0" w:color="auto"/>
              <w:right w:val="single" w:sz="4" w:space="0" w:color="auto"/>
            </w:tcBorders>
            <w:vAlign w:val="bottom"/>
          </w:tcPr>
          <w:p w14:paraId="362C260D" w14:textId="77777777" w:rsidR="00AF445B" w:rsidRDefault="002A2493">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AF445B" w14:paraId="1AC5EA0A" w14:textId="77777777">
        <w:trPr>
          <w:trHeight w:val="313"/>
        </w:trPr>
        <w:tc>
          <w:tcPr>
            <w:tcW w:w="10738" w:type="dxa"/>
            <w:gridSpan w:val="4"/>
            <w:tcBorders>
              <w:top w:val="single" w:sz="4" w:space="0" w:color="auto"/>
              <w:left w:val="single" w:sz="4" w:space="0" w:color="auto"/>
              <w:bottom w:val="single" w:sz="4" w:space="0" w:color="auto"/>
              <w:right w:val="single" w:sz="4" w:space="0" w:color="auto"/>
            </w:tcBorders>
            <w:shd w:val="clear" w:color="auto" w:fill="00FF00"/>
            <w:vAlign w:val="bottom"/>
          </w:tcPr>
          <w:p w14:paraId="199F9939" w14:textId="77777777" w:rsidR="00AF445B" w:rsidRDefault="002A2493">
            <w:pPr>
              <w:widowControl/>
              <w:jc w:val="left"/>
              <w:rPr>
                <w:rFonts w:ascii="宋体" w:hAnsi="宋体" w:cs="宋体"/>
                <w:b/>
                <w:bCs/>
                <w:kern w:val="0"/>
                <w:sz w:val="18"/>
                <w:szCs w:val="18"/>
              </w:rPr>
            </w:pPr>
            <w:r>
              <w:rPr>
                <w:rFonts w:ascii="宋体" w:hAnsi="宋体" w:cs="宋体" w:hint="eastAsia"/>
                <w:b/>
                <w:bCs/>
                <w:kern w:val="0"/>
                <w:sz w:val="18"/>
                <w:szCs w:val="18"/>
              </w:rPr>
              <w:t>产品特性</w:t>
            </w:r>
            <w:r>
              <w:rPr>
                <w:rFonts w:ascii="Verdana" w:hAnsi="Verdana" w:cs="宋体"/>
                <w:b/>
                <w:bCs/>
                <w:kern w:val="0"/>
                <w:sz w:val="18"/>
                <w:szCs w:val="18"/>
              </w:rPr>
              <w:t xml:space="preserve"> Product Characteristics</w:t>
            </w:r>
          </w:p>
        </w:tc>
      </w:tr>
      <w:tr w:rsidR="00AF445B" w14:paraId="285EB1FC" w14:textId="77777777" w:rsidTr="009227AD">
        <w:trPr>
          <w:trHeight w:val="387"/>
        </w:trPr>
        <w:tc>
          <w:tcPr>
            <w:tcW w:w="4849" w:type="dxa"/>
            <w:tcBorders>
              <w:top w:val="nil"/>
              <w:left w:val="single" w:sz="4" w:space="0" w:color="auto"/>
              <w:bottom w:val="single" w:sz="4" w:space="0" w:color="auto"/>
              <w:right w:val="single" w:sz="4" w:space="0" w:color="auto"/>
            </w:tcBorders>
            <w:vAlign w:val="center"/>
          </w:tcPr>
          <w:p w14:paraId="35B03C4D" w14:textId="3E8D5966" w:rsidR="00AF445B" w:rsidRDefault="002A2493">
            <w:pPr>
              <w:widowControl/>
              <w:jc w:val="left"/>
              <w:rPr>
                <w:rFonts w:ascii="宋体" w:hAnsi="宋体" w:cs="宋体"/>
                <w:b/>
                <w:bCs/>
                <w:kern w:val="0"/>
                <w:sz w:val="18"/>
                <w:szCs w:val="18"/>
              </w:rPr>
            </w:pPr>
            <w:r>
              <w:rPr>
                <w:rFonts w:ascii="宋体" w:hAnsi="宋体" w:cs="宋体" w:hint="eastAsia"/>
                <w:b/>
                <w:bCs/>
                <w:kern w:val="0"/>
                <w:sz w:val="18"/>
                <w:szCs w:val="18"/>
              </w:rPr>
              <w:t>典型性能</w:t>
            </w:r>
            <w:r w:rsidR="009227AD">
              <w:rPr>
                <w:rFonts w:ascii="Verdana" w:hAnsi="Verdana" w:cs="宋体"/>
                <w:b/>
                <w:bCs/>
                <w:kern w:val="0"/>
                <w:sz w:val="18"/>
                <w:szCs w:val="18"/>
              </w:rPr>
              <w:t>Typical Properties</w:t>
            </w:r>
          </w:p>
        </w:tc>
        <w:tc>
          <w:tcPr>
            <w:tcW w:w="2410" w:type="dxa"/>
            <w:tcBorders>
              <w:top w:val="nil"/>
              <w:left w:val="nil"/>
              <w:bottom w:val="single" w:sz="4" w:space="0" w:color="auto"/>
              <w:right w:val="single" w:sz="4" w:space="0" w:color="auto"/>
            </w:tcBorders>
            <w:vAlign w:val="center"/>
          </w:tcPr>
          <w:p w14:paraId="4506386E" w14:textId="4082B48B" w:rsidR="00AF445B" w:rsidRDefault="002A2493">
            <w:pPr>
              <w:widowControl/>
              <w:jc w:val="left"/>
              <w:rPr>
                <w:rFonts w:ascii="宋体" w:hAnsi="宋体" w:cs="宋体"/>
                <w:b/>
                <w:bCs/>
                <w:kern w:val="0"/>
                <w:sz w:val="18"/>
                <w:szCs w:val="18"/>
              </w:rPr>
            </w:pPr>
            <w:r>
              <w:rPr>
                <w:rFonts w:ascii="宋体" w:hAnsi="宋体" w:cs="宋体" w:hint="eastAsia"/>
                <w:b/>
                <w:bCs/>
                <w:kern w:val="0"/>
                <w:sz w:val="18"/>
                <w:szCs w:val="18"/>
              </w:rPr>
              <w:t>测试方法</w:t>
            </w:r>
            <w:r w:rsidR="009227AD">
              <w:rPr>
                <w:rFonts w:ascii="Verdana" w:hAnsi="Verdana" w:cs="宋体"/>
                <w:b/>
                <w:bCs/>
                <w:kern w:val="0"/>
                <w:sz w:val="18"/>
                <w:szCs w:val="18"/>
              </w:rPr>
              <w:t>Test Method</w:t>
            </w:r>
          </w:p>
        </w:tc>
        <w:tc>
          <w:tcPr>
            <w:tcW w:w="1795" w:type="dxa"/>
            <w:tcBorders>
              <w:top w:val="nil"/>
              <w:left w:val="nil"/>
              <w:bottom w:val="single" w:sz="4" w:space="0" w:color="auto"/>
              <w:right w:val="single" w:sz="4" w:space="0" w:color="auto"/>
            </w:tcBorders>
            <w:vAlign w:val="center"/>
          </w:tcPr>
          <w:p w14:paraId="1AAFA15D" w14:textId="656D5596" w:rsidR="00AF445B" w:rsidRDefault="002A2493">
            <w:pPr>
              <w:widowControl/>
              <w:jc w:val="center"/>
              <w:rPr>
                <w:rFonts w:ascii="宋体" w:hAnsi="宋体" w:cs="宋体"/>
                <w:b/>
                <w:bCs/>
                <w:kern w:val="0"/>
                <w:sz w:val="18"/>
                <w:szCs w:val="18"/>
              </w:rPr>
            </w:pPr>
            <w:r>
              <w:rPr>
                <w:rFonts w:ascii="宋体" w:hAnsi="宋体" w:cs="宋体" w:hint="eastAsia"/>
                <w:b/>
                <w:bCs/>
                <w:kern w:val="0"/>
                <w:sz w:val="18"/>
                <w:szCs w:val="18"/>
              </w:rPr>
              <w:t>检测值</w:t>
            </w:r>
            <w:r w:rsidR="009227AD">
              <w:rPr>
                <w:rFonts w:ascii="Verdana" w:hAnsi="Verdana" w:cs="宋体"/>
                <w:b/>
                <w:bCs/>
                <w:kern w:val="0"/>
                <w:sz w:val="18"/>
                <w:szCs w:val="18"/>
              </w:rPr>
              <w:t>Result</w:t>
            </w:r>
          </w:p>
        </w:tc>
        <w:tc>
          <w:tcPr>
            <w:tcW w:w="1684" w:type="dxa"/>
            <w:tcBorders>
              <w:top w:val="nil"/>
              <w:left w:val="nil"/>
              <w:bottom w:val="single" w:sz="4" w:space="0" w:color="auto"/>
              <w:right w:val="single" w:sz="4" w:space="0" w:color="auto"/>
            </w:tcBorders>
            <w:vAlign w:val="center"/>
          </w:tcPr>
          <w:p w14:paraId="5ECE389C" w14:textId="3D286214" w:rsidR="00AF445B" w:rsidRDefault="002A2493">
            <w:pPr>
              <w:widowControl/>
              <w:jc w:val="center"/>
              <w:rPr>
                <w:rFonts w:ascii="宋体" w:hAnsi="宋体" w:cs="宋体"/>
                <w:b/>
                <w:bCs/>
                <w:kern w:val="0"/>
                <w:sz w:val="18"/>
                <w:szCs w:val="18"/>
              </w:rPr>
            </w:pPr>
            <w:r>
              <w:rPr>
                <w:rFonts w:ascii="宋体" w:hAnsi="宋体" w:cs="宋体" w:hint="eastAsia"/>
                <w:b/>
                <w:bCs/>
                <w:kern w:val="0"/>
                <w:sz w:val="18"/>
                <w:szCs w:val="18"/>
              </w:rPr>
              <w:t>单位</w:t>
            </w:r>
            <w:r w:rsidR="009227AD">
              <w:rPr>
                <w:rFonts w:ascii="Verdana" w:hAnsi="Verdana" w:cs="宋体"/>
                <w:b/>
                <w:bCs/>
                <w:kern w:val="0"/>
                <w:sz w:val="18"/>
                <w:szCs w:val="18"/>
              </w:rPr>
              <w:t>Unit</w:t>
            </w:r>
          </w:p>
        </w:tc>
      </w:tr>
      <w:tr w:rsidR="00AF445B" w14:paraId="505190FD" w14:textId="77777777" w:rsidTr="009227AD">
        <w:trPr>
          <w:trHeight w:val="277"/>
        </w:trPr>
        <w:tc>
          <w:tcPr>
            <w:tcW w:w="4849" w:type="dxa"/>
            <w:tcBorders>
              <w:top w:val="nil"/>
              <w:left w:val="single" w:sz="4" w:space="0" w:color="auto"/>
              <w:bottom w:val="single" w:sz="4" w:space="0" w:color="auto"/>
              <w:right w:val="single" w:sz="4" w:space="0" w:color="auto"/>
            </w:tcBorders>
            <w:vAlign w:val="center"/>
          </w:tcPr>
          <w:p w14:paraId="53DEC6F2" w14:textId="1762A62A" w:rsidR="00AF445B" w:rsidRDefault="00AF445B">
            <w:pPr>
              <w:widowControl/>
              <w:jc w:val="left"/>
              <w:rPr>
                <w:rFonts w:ascii="Verdana" w:hAnsi="Verdana" w:cs="宋体"/>
                <w:b/>
                <w:bCs/>
                <w:kern w:val="0"/>
                <w:sz w:val="18"/>
                <w:szCs w:val="18"/>
              </w:rPr>
            </w:pPr>
          </w:p>
        </w:tc>
        <w:tc>
          <w:tcPr>
            <w:tcW w:w="2410" w:type="dxa"/>
            <w:tcBorders>
              <w:top w:val="nil"/>
              <w:left w:val="nil"/>
              <w:bottom w:val="single" w:sz="4" w:space="0" w:color="auto"/>
              <w:right w:val="single" w:sz="4" w:space="0" w:color="auto"/>
            </w:tcBorders>
            <w:vAlign w:val="center"/>
          </w:tcPr>
          <w:p w14:paraId="248306CF" w14:textId="0746C1BA" w:rsidR="00AF445B" w:rsidRDefault="00AF445B">
            <w:pPr>
              <w:widowControl/>
              <w:jc w:val="left"/>
              <w:rPr>
                <w:rFonts w:ascii="Verdana" w:hAnsi="Verdana" w:cs="宋体"/>
                <w:b/>
                <w:bCs/>
                <w:kern w:val="0"/>
                <w:sz w:val="18"/>
                <w:szCs w:val="18"/>
              </w:rPr>
            </w:pPr>
          </w:p>
        </w:tc>
        <w:tc>
          <w:tcPr>
            <w:tcW w:w="1795" w:type="dxa"/>
            <w:tcBorders>
              <w:top w:val="nil"/>
              <w:left w:val="nil"/>
              <w:bottom w:val="single" w:sz="4" w:space="0" w:color="auto"/>
              <w:right w:val="single" w:sz="4" w:space="0" w:color="auto"/>
            </w:tcBorders>
            <w:vAlign w:val="center"/>
          </w:tcPr>
          <w:p w14:paraId="51A90552" w14:textId="67143DDD" w:rsidR="00AF445B" w:rsidRDefault="00AF445B">
            <w:pPr>
              <w:widowControl/>
              <w:jc w:val="center"/>
              <w:rPr>
                <w:rFonts w:ascii="Verdana" w:hAnsi="Verdana" w:cs="宋体"/>
                <w:b/>
                <w:bCs/>
                <w:kern w:val="0"/>
                <w:sz w:val="18"/>
                <w:szCs w:val="18"/>
              </w:rPr>
            </w:pPr>
          </w:p>
        </w:tc>
        <w:tc>
          <w:tcPr>
            <w:tcW w:w="1684" w:type="dxa"/>
            <w:tcBorders>
              <w:top w:val="nil"/>
              <w:left w:val="nil"/>
              <w:bottom w:val="single" w:sz="4" w:space="0" w:color="auto"/>
              <w:right w:val="single" w:sz="4" w:space="0" w:color="auto"/>
            </w:tcBorders>
            <w:vAlign w:val="center"/>
          </w:tcPr>
          <w:p w14:paraId="5C3DF7A0" w14:textId="775619CA" w:rsidR="00AF445B" w:rsidRDefault="00AF445B">
            <w:pPr>
              <w:widowControl/>
              <w:jc w:val="center"/>
              <w:rPr>
                <w:rFonts w:ascii="Verdana" w:hAnsi="Verdana" w:cs="宋体"/>
                <w:b/>
                <w:bCs/>
                <w:kern w:val="0"/>
                <w:sz w:val="18"/>
                <w:szCs w:val="18"/>
              </w:rPr>
            </w:pPr>
          </w:p>
        </w:tc>
      </w:tr>
      <w:tr w:rsidR="00AF445B" w14:paraId="3B2052DB" w14:textId="77777777">
        <w:trPr>
          <w:trHeight w:val="406"/>
        </w:trPr>
        <w:tc>
          <w:tcPr>
            <w:tcW w:w="10738" w:type="dxa"/>
            <w:gridSpan w:val="4"/>
            <w:tcBorders>
              <w:top w:val="single" w:sz="4" w:space="0" w:color="auto"/>
              <w:left w:val="single" w:sz="4" w:space="0" w:color="auto"/>
              <w:bottom w:val="single" w:sz="4" w:space="0" w:color="auto"/>
              <w:right w:val="single" w:sz="4" w:space="0" w:color="auto"/>
            </w:tcBorders>
            <w:shd w:val="clear" w:color="auto" w:fill="00FF00"/>
            <w:vAlign w:val="bottom"/>
          </w:tcPr>
          <w:p w14:paraId="643407E9" w14:textId="77777777" w:rsidR="00AF445B" w:rsidRDefault="002A2493">
            <w:pPr>
              <w:widowControl/>
              <w:jc w:val="left"/>
              <w:rPr>
                <w:rFonts w:ascii="宋体" w:hAnsi="宋体" w:cs="宋体"/>
                <w:b/>
                <w:bCs/>
                <w:kern w:val="0"/>
                <w:sz w:val="18"/>
                <w:szCs w:val="18"/>
              </w:rPr>
            </w:pPr>
            <w:r>
              <w:rPr>
                <w:rFonts w:ascii="宋体" w:hAnsi="宋体" w:cs="宋体" w:hint="eastAsia"/>
                <w:b/>
                <w:bCs/>
                <w:kern w:val="0"/>
                <w:sz w:val="18"/>
                <w:szCs w:val="18"/>
              </w:rPr>
              <w:t>物理特性</w:t>
            </w:r>
            <w:r>
              <w:rPr>
                <w:rFonts w:ascii="Verdana" w:hAnsi="Verdana" w:cs="宋体"/>
                <w:b/>
                <w:bCs/>
                <w:kern w:val="0"/>
                <w:sz w:val="18"/>
                <w:szCs w:val="18"/>
              </w:rPr>
              <w:t>Physical Properties</w:t>
            </w:r>
          </w:p>
        </w:tc>
      </w:tr>
      <w:tr w:rsidR="00AF445B" w14:paraId="10E65D98" w14:textId="77777777" w:rsidTr="009227AD">
        <w:trPr>
          <w:trHeight w:val="350"/>
        </w:trPr>
        <w:tc>
          <w:tcPr>
            <w:tcW w:w="4849" w:type="dxa"/>
            <w:tcBorders>
              <w:top w:val="nil"/>
              <w:left w:val="single" w:sz="4" w:space="0" w:color="auto"/>
              <w:bottom w:val="single" w:sz="4" w:space="0" w:color="auto"/>
              <w:right w:val="single" w:sz="4" w:space="0" w:color="auto"/>
            </w:tcBorders>
            <w:vAlign w:val="center"/>
          </w:tcPr>
          <w:p w14:paraId="621773E6" w14:textId="77777777"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密度</w:t>
            </w:r>
            <w:r>
              <w:rPr>
                <w:rFonts w:ascii="Verdana" w:hAnsi="Verdana" w:cs="宋体"/>
                <w:b/>
                <w:kern w:val="0"/>
                <w:sz w:val="18"/>
                <w:szCs w:val="18"/>
              </w:rPr>
              <w:t xml:space="preserve">Density </w:t>
            </w:r>
          </w:p>
        </w:tc>
        <w:tc>
          <w:tcPr>
            <w:tcW w:w="2410" w:type="dxa"/>
            <w:tcBorders>
              <w:top w:val="nil"/>
              <w:left w:val="nil"/>
              <w:bottom w:val="single" w:sz="4" w:space="0" w:color="auto"/>
              <w:right w:val="single" w:sz="4" w:space="0" w:color="auto"/>
            </w:tcBorders>
            <w:vAlign w:val="center"/>
          </w:tcPr>
          <w:p w14:paraId="38C61E50" w14:textId="77777777" w:rsidR="00AF445B" w:rsidRDefault="00AF445B">
            <w:pPr>
              <w:widowControl/>
              <w:jc w:val="left"/>
              <w:rPr>
                <w:rFonts w:ascii="Verdana" w:hAnsi="Verdana" w:cs="宋体"/>
                <w:b/>
                <w:kern w:val="0"/>
                <w:sz w:val="18"/>
                <w:szCs w:val="18"/>
              </w:rPr>
            </w:pPr>
          </w:p>
        </w:tc>
        <w:tc>
          <w:tcPr>
            <w:tcW w:w="1795" w:type="dxa"/>
            <w:tcBorders>
              <w:top w:val="nil"/>
              <w:left w:val="nil"/>
              <w:bottom w:val="single" w:sz="4" w:space="0" w:color="auto"/>
              <w:right w:val="single" w:sz="4" w:space="0" w:color="auto"/>
            </w:tcBorders>
            <w:vAlign w:val="center"/>
          </w:tcPr>
          <w:p w14:paraId="2385C226"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1.05-1.06</w:t>
            </w:r>
          </w:p>
        </w:tc>
        <w:tc>
          <w:tcPr>
            <w:tcW w:w="1684" w:type="dxa"/>
            <w:tcBorders>
              <w:top w:val="nil"/>
              <w:left w:val="nil"/>
              <w:bottom w:val="single" w:sz="4" w:space="0" w:color="auto"/>
              <w:right w:val="single" w:sz="4" w:space="0" w:color="auto"/>
            </w:tcBorders>
            <w:vAlign w:val="center"/>
          </w:tcPr>
          <w:p w14:paraId="5D75F289"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g/cm³</w:t>
            </w:r>
          </w:p>
        </w:tc>
      </w:tr>
      <w:tr w:rsidR="00AF445B" w14:paraId="704687BB" w14:textId="77777777" w:rsidTr="009227AD">
        <w:trPr>
          <w:trHeight w:val="350"/>
        </w:trPr>
        <w:tc>
          <w:tcPr>
            <w:tcW w:w="4849" w:type="dxa"/>
            <w:tcBorders>
              <w:top w:val="nil"/>
              <w:left w:val="single" w:sz="4" w:space="0" w:color="auto"/>
              <w:bottom w:val="single" w:sz="4" w:space="0" w:color="auto"/>
              <w:right w:val="single" w:sz="4" w:space="0" w:color="auto"/>
            </w:tcBorders>
            <w:vAlign w:val="center"/>
          </w:tcPr>
          <w:p w14:paraId="70A1524E" w14:textId="77777777"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熔体流动速率</w:t>
            </w:r>
            <w:r>
              <w:rPr>
                <w:rFonts w:ascii="Verdana" w:hAnsi="Verdana" w:cs="宋体"/>
                <w:b/>
                <w:kern w:val="0"/>
                <w:sz w:val="18"/>
                <w:szCs w:val="18"/>
              </w:rPr>
              <w:t xml:space="preserve"> Melt flow rate </w:t>
            </w:r>
          </w:p>
        </w:tc>
        <w:tc>
          <w:tcPr>
            <w:tcW w:w="2410" w:type="dxa"/>
            <w:tcBorders>
              <w:top w:val="nil"/>
              <w:left w:val="nil"/>
              <w:bottom w:val="single" w:sz="4" w:space="0" w:color="auto"/>
              <w:right w:val="single" w:sz="4" w:space="0" w:color="auto"/>
            </w:tcBorders>
            <w:vAlign w:val="center"/>
          </w:tcPr>
          <w:p w14:paraId="77DF5C1D" w14:textId="77777777" w:rsidR="00AF445B" w:rsidRDefault="002A2493">
            <w:pPr>
              <w:widowControl/>
              <w:jc w:val="left"/>
              <w:rPr>
                <w:rFonts w:ascii="Verdana" w:hAnsi="Verdana" w:cs="宋体"/>
                <w:b/>
                <w:kern w:val="0"/>
                <w:sz w:val="18"/>
                <w:szCs w:val="18"/>
              </w:rPr>
            </w:pPr>
            <w:r>
              <w:rPr>
                <w:b/>
              </w:rPr>
              <w:t>GB/T3682</w:t>
            </w:r>
          </w:p>
        </w:tc>
        <w:tc>
          <w:tcPr>
            <w:tcW w:w="1795" w:type="dxa"/>
            <w:tcBorders>
              <w:top w:val="nil"/>
              <w:left w:val="nil"/>
              <w:bottom w:val="single" w:sz="4" w:space="0" w:color="auto"/>
              <w:right w:val="single" w:sz="4" w:space="0" w:color="auto"/>
            </w:tcBorders>
            <w:vAlign w:val="center"/>
          </w:tcPr>
          <w:p w14:paraId="4EDDC663" w14:textId="77777777" w:rsidR="00AF445B" w:rsidRDefault="00AF445B">
            <w:pPr>
              <w:widowControl/>
              <w:jc w:val="center"/>
              <w:rPr>
                <w:rFonts w:ascii="Verdana" w:hAnsi="Verdana" w:cs="宋体"/>
                <w:b/>
                <w:kern w:val="0"/>
                <w:sz w:val="18"/>
                <w:szCs w:val="18"/>
              </w:rPr>
            </w:pPr>
          </w:p>
        </w:tc>
        <w:tc>
          <w:tcPr>
            <w:tcW w:w="1684" w:type="dxa"/>
            <w:tcBorders>
              <w:top w:val="nil"/>
              <w:left w:val="nil"/>
              <w:bottom w:val="single" w:sz="4" w:space="0" w:color="auto"/>
              <w:right w:val="single" w:sz="4" w:space="0" w:color="auto"/>
            </w:tcBorders>
            <w:vAlign w:val="center"/>
          </w:tcPr>
          <w:p w14:paraId="2D109590"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g/10min</w:t>
            </w:r>
          </w:p>
        </w:tc>
      </w:tr>
      <w:tr w:rsidR="00AF445B" w14:paraId="57119C13" w14:textId="77777777" w:rsidTr="009227AD">
        <w:trPr>
          <w:trHeight w:val="350"/>
        </w:trPr>
        <w:tc>
          <w:tcPr>
            <w:tcW w:w="4849" w:type="dxa"/>
            <w:tcBorders>
              <w:top w:val="nil"/>
              <w:left w:val="single" w:sz="4" w:space="0" w:color="auto"/>
              <w:bottom w:val="single" w:sz="4" w:space="0" w:color="auto"/>
              <w:right w:val="single" w:sz="4" w:space="0" w:color="auto"/>
            </w:tcBorders>
            <w:vAlign w:val="center"/>
          </w:tcPr>
          <w:p w14:paraId="5CD209A4" w14:textId="145A5350"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灰分</w:t>
            </w:r>
            <w:r w:rsidR="009227AD">
              <w:rPr>
                <w:rFonts w:ascii="宋体" w:hAnsi="宋体" w:cs="宋体" w:hint="eastAsia"/>
                <w:b/>
                <w:kern w:val="0"/>
                <w:sz w:val="18"/>
                <w:szCs w:val="18"/>
              </w:rPr>
              <w:t xml:space="preserve"> </w:t>
            </w:r>
            <w:r w:rsidR="009227AD">
              <w:rPr>
                <w:rFonts w:ascii="宋体" w:hAnsi="宋体" w:cs="宋体"/>
                <w:b/>
                <w:kern w:val="0"/>
                <w:sz w:val="18"/>
                <w:szCs w:val="18"/>
              </w:rPr>
              <w:t>ignition</w:t>
            </w:r>
          </w:p>
        </w:tc>
        <w:tc>
          <w:tcPr>
            <w:tcW w:w="2410" w:type="dxa"/>
            <w:tcBorders>
              <w:top w:val="nil"/>
              <w:left w:val="nil"/>
              <w:bottom w:val="single" w:sz="4" w:space="0" w:color="auto"/>
              <w:right w:val="single" w:sz="4" w:space="0" w:color="auto"/>
            </w:tcBorders>
            <w:vAlign w:val="center"/>
          </w:tcPr>
          <w:p w14:paraId="00C8CA66" w14:textId="77777777" w:rsidR="00AF445B" w:rsidRDefault="00AF445B">
            <w:pPr>
              <w:widowControl/>
              <w:jc w:val="left"/>
              <w:rPr>
                <w:b/>
              </w:rPr>
            </w:pPr>
          </w:p>
        </w:tc>
        <w:tc>
          <w:tcPr>
            <w:tcW w:w="1795" w:type="dxa"/>
            <w:tcBorders>
              <w:top w:val="nil"/>
              <w:left w:val="nil"/>
              <w:bottom w:val="single" w:sz="4" w:space="0" w:color="auto"/>
              <w:right w:val="single" w:sz="4" w:space="0" w:color="auto"/>
            </w:tcBorders>
            <w:vAlign w:val="center"/>
          </w:tcPr>
          <w:p w14:paraId="32095B29" w14:textId="77777777" w:rsidR="00AF445B" w:rsidRDefault="00AF445B">
            <w:pPr>
              <w:widowControl/>
              <w:jc w:val="center"/>
              <w:rPr>
                <w:rFonts w:ascii="Verdana" w:hAnsi="Verdana" w:cs="宋体"/>
                <w:b/>
                <w:kern w:val="0"/>
                <w:sz w:val="18"/>
                <w:szCs w:val="18"/>
              </w:rPr>
            </w:pPr>
          </w:p>
        </w:tc>
        <w:tc>
          <w:tcPr>
            <w:tcW w:w="1684" w:type="dxa"/>
            <w:tcBorders>
              <w:top w:val="nil"/>
              <w:left w:val="nil"/>
              <w:bottom w:val="single" w:sz="4" w:space="0" w:color="auto"/>
              <w:right w:val="single" w:sz="4" w:space="0" w:color="auto"/>
            </w:tcBorders>
            <w:vAlign w:val="center"/>
          </w:tcPr>
          <w:p w14:paraId="2BFAFEE7"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w:t>
            </w:r>
          </w:p>
        </w:tc>
      </w:tr>
      <w:tr w:rsidR="00AF445B" w14:paraId="5E16C743" w14:textId="77777777" w:rsidTr="009227AD">
        <w:trPr>
          <w:trHeight w:val="350"/>
        </w:trPr>
        <w:tc>
          <w:tcPr>
            <w:tcW w:w="4849" w:type="dxa"/>
            <w:tcBorders>
              <w:top w:val="nil"/>
              <w:left w:val="single" w:sz="4" w:space="0" w:color="auto"/>
              <w:bottom w:val="single" w:sz="4" w:space="0" w:color="auto"/>
              <w:right w:val="single" w:sz="4" w:space="0" w:color="auto"/>
            </w:tcBorders>
            <w:vAlign w:val="center"/>
          </w:tcPr>
          <w:p w14:paraId="599D7747" w14:textId="17B8BA13"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含水量</w:t>
            </w:r>
            <w:r w:rsidR="009227AD">
              <w:rPr>
                <w:rFonts w:ascii="宋体" w:hAnsi="宋体" w:cs="宋体" w:hint="eastAsia"/>
                <w:b/>
                <w:kern w:val="0"/>
                <w:sz w:val="18"/>
                <w:szCs w:val="18"/>
              </w:rPr>
              <w:t xml:space="preserve"> </w:t>
            </w:r>
            <w:r w:rsidR="009227AD">
              <w:rPr>
                <w:rFonts w:ascii="宋体" w:hAnsi="宋体" w:cs="宋体"/>
                <w:b/>
                <w:kern w:val="0"/>
                <w:sz w:val="18"/>
                <w:szCs w:val="18"/>
              </w:rPr>
              <w:t>moisture</w:t>
            </w:r>
          </w:p>
        </w:tc>
        <w:tc>
          <w:tcPr>
            <w:tcW w:w="2410" w:type="dxa"/>
            <w:tcBorders>
              <w:top w:val="nil"/>
              <w:left w:val="nil"/>
              <w:bottom w:val="single" w:sz="4" w:space="0" w:color="auto"/>
              <w:right w:val="single" w:sz="4" w:space="0" w:color="auto"/>
            </w:tcBorders>
            <w:vAlign w:val="center"/>
          </w:tcPr>
          <w:p w14:paraId="08F5D662" w14:textId="77777777" w:rsidR="00AF445B" w:rsidRDefault="00AF445B">
            <w:pPr>
              <w:widowControl/>
              <w:jc w:val="left"/>
              <w:rPr>
                <w:b/>
              </w:rPr>
            </w:pPr>
          </w:p>
        </w:tc>
        <w:tc>
          <w:tcPr>
            <w:tcW w:w="1795" w:type="dxa"/>
            <w:tcBorders>
              <w:top w:val="nil"/>
              <w:left w:val="nil"/>
              <w:bottom w:val="single" w:sz="4" w:space="0" w:color="auto"/>
              <w:right w:val="single" w:sz="4" w:space="0" w:color="auto"/>
            </w:tcBorders>
            <w:vAlign w:val="center"/>
          </w:tcPr>
          <w:p w14:paraId="5A2E1D2E"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0.5</w:t>
            </w:r>
          </w:p>
        </w:tc>
        <w:tc>
          <w:tcPr>
            <w:tcW w:w="1684" w:type="dxa"/>
            <w:tcBorders>
              <w:top w:val="nil"/>
              <w:left w:val="nil"/>
              <w:bottom w:val="single" w:sz="4" w:space="0" w:color="auto"/>
              <w:right w:val="single" w:sz="4" w:space="0" w:color="auto"/>
            </w:tcBorders>
            <w:vAlign w:val="center"/>
          </w:tcPr>
          <w:p w14:paraId="362254AA"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w:t>
            </w:r>
          </w:p>
        </w:tc>
      </w:tr>
      <w:tr w:rsidR="00AF445B" w14:paraId="7ABF070B" w14:textId="77777777" w:rsidTr="009227AD">
        <w:trPr>
          <w:trHeight w:val="350"/>
        </w:trPr>
        <w:tc>
          <w:tcPr>
            <w:tcW w:w="4849" w:type="dxa"/>
            <w:tcBorders>
              <w:top w:val="nil"/>
              <w:left w:val="single" w:sz="4" w:space="0" w:color="auto"/>
              <w:bottom w:val="single" w:sz="4" w:space="0" w:color="auto"/>
              <w:right w:val="single" w:sz="4" w:space="0" w:color="auto"/>
            </w:tcBorders>
            <w:shd w:val="clear" w:color="auto" w:fill="00B050"/>
            <w:vAlign w:val="bottom"/>
          </w:tcPr>
          <w:p w14:paraId="2AE73673" w14:textId="77777777" w:rsidR="00AF445B" w:rsidRDefault="00AF445B">
            <w:pPr>
              <w:widowControl/>
              <w:jc w:val="left"/>
              <w:rPr>
                <w:rFonts w:ascii="宋体" w:hAnsi="宋体" w:cs="宋体"/>
                <w:b/>
                <w:bCs/>
                <w:kern w:val="0"/>
                <w:sz w:val="18"/>
                <w:szCs w:val="18"/>
              </w:rPr>
            </w:pPr>
          </w:p>
        </w:tc>
        <w:tc>
          <w:tcPr>
            <w:tcW w:w="2410" w:type="dxa"/>
            <w:tcBorders>
              <w:top w:val="nil"/>
              <w:left w:val="nil"/>
              <w:bottom w:val="single" w:sz="4" w:space="0" w:color="auto"/>
              <w:right w:val="single" w:sz="4" w:space="0" w:color="auto"/>
            </w:tcBorders>
            <w:shd w:val="clear" w:color="auto" w:fill="00B050"/>
            <w:vAlign w:val="bottom"/>
          </w:tcPr>
          <w:p w14:paraId="03209CD8" w14:textId="77777777" w:rsidR="00AF445B" w:rsidRDefault="00AF445B">
            <w:pPr>
              <w:widowControl/>
              <w:jc w:val="left"/>
              <w:rPr>
                <w:rFonts w:ascii="宋体" w:hAnsi="宋体" w:cs="宋体"/>
                <w:b/>
                <w:bCs/>
                <w:kern w:val="0"/>
                <w:sz w:val="18"/>
                <w:szCs w:val="18"/>
              </w:rPr>
            </w:pPr>
          </w:p>
        </w:tc>
        <w:tc>
          <w:tcPr>
            <w:tcW w:w="1795" w:type="dxa"/>
            <w:tcBorders>
              <w:top w:val="nil"/>
              <w:left w:val="nil"/>
              <w:bottom w:val="single" w:sz="4" w:space="0" w:color="auto"/>
              <w:right w:val="single" w:sz="4" w:space="0" w:color="auto"/>
            </w:tcBorders>
            <w:shd w:val="clear" w:color="auto" w:fill="00B050"/>
            <w:vAlign w:val="center"/>
          </w:tcPr>
          <w:p w14:paraId="152DAD63" w14:textId="77777777" w:rsidR="00AF445B" w:rsidRDefault="00AF445B">
            <w:pPr>
              <w:widowControl/>
              <w:jc w:val="center"/>
              <w:rPr>
                <w:rFonts w:ascii="Verdana" w:hAnsi="Verdana" w:cs="宋体"/>
                <w:b/>
                <w:color w:val="00B050"/>
                <w:kern w:val="0"/>
                <w:sz w:val="18"/>
                <w:szCs w:val="18"/>
              </w:rPr>
            </w:pPr>
          </w:p>
        </w:tc>
        <w:tc>
          <w:tcPr>
            <w:tcW w:w="1684" w:type="dxa"/>
            <w:tcBorders>
              <w:top w:val="nil"/>
              <w:left w:val="nil"/>
              <w:bottom w:val="single" w:sz="4" w:space="0" w:color="auto"/>
              <w:right w:val="single" w:sz="4" w:space="0" w:color="auto"/>
            </w:tcBorders>
            <w:shd w:val="clear" w:color="auto" w:fill="00B050"/>
            <w:vAlign w:val="center"/>
          </w:tcPr>
          <w:p w14:paraId="14617B2C" w14:textId="77777777" w:rsidR="00AF445B" w:rsidRDefault="00AF445B">
            <w:pPr>
              <w:widowControl/>
              <w:jc w:val="center"/>
              <w:rPr>
                <w:rFonts w:ascii="Verdana" w:hAnsi="Verdana" w:cs="宋体"/>
                <w:b/>
                <w:color w:val="00B050"/>
                <w:kern w:val="0"/>
                <w:sz w:val="18"/>
                <w:szCs w:val="18"/>
              </w:rPr>
            </w:pPr>
          </w:p>
        </w:tc>
      </w:tr>
      <w:tr w:rsidR="00AF445B" w14:paraId="7C0104EE" w14:textId="77777777" w:rsidTr="009227AD">
        <w:trPr>
          <w:trHeight w:val="368"/>
        </w:trPr>
        <w:tc>
          <w:tcPr>
            <w:tcW w:w="4849" w:type="dxa"/>
            <w:tcBorders>
              <w:top w:val="nil"/>
              <w:left w:val="single" w:sz="4" w:space="0" w:color="auto"/>
              <w:bottom w:val="single" w:sz="4" w:space="0" w:color="auto"/>
              <w:right w:val="single" w:sz="4" w:space="0" w:color="auto"/>
            </w:tcBorders>
            <w:vAlign w:val="center"/>
          </w:tcPr>
          <w:p w14:paraId="0D7E3CD1" w14:textId="5BAD8400"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拉伸强度</w:t>
            </w:r>
            <w:r>
              <w:rPr>
                <w:rFonts w:ascii="Verdana" w:hAnsi="Verdana" w:cs="宋体"/>
                <w:b/>
                <w:kern w:val="0"/>
                <w:sz w:val="18"/>
                <w:szCs w:val="18"/>
              </w:rPr>
              <w:t>Tensile St</w:t>
            </w:r>
            <w:r w:rsidR="009227AD">
              <w:rPr>
                <w:rFonts w:ascii="Verdana" w:hAnsi="Verdana" w:cs="宋体"/>
                <w:b/>
                <w:kern w:val="0"/>
                <w:sz w:val="18"/>
                <w:szCs w:val="18"/>
              </w:rPr>
              <w:t>rength</w:t>
            </w:r>
            <w:r>
              <w:rPr>
                <w:rFonts w:ascii="Verdana" w:hAnsi="Verdana" w:cs="宋体"/>
                <w:b/>
                <w:kern w:val="0"/>
                <w:sz w:val="18"/>
                <w:szCs w:val="18"/>
              </w:rPr>
              <w:t xml:space="preserve"> (50 mm/min)</w:t>
            </w:r>
          </w:p>
        </w:tc>
        <w:tc>
          <w:tcPr>
            <w:tcW w:w="2410" w:type="dxa"/>
            <w:tcBorders>
              <w:top w:val="nil"/>
              <w:left w:val="nil"/>
              <w:bottom w:val="single" w:sz="4" w:space="0" w:color="auto"/>
              <w:right w:val="single" w:sz="4" w:space="0" w:color="auto"/>
            </w:tcBorders>
            <w:vAlign w:val="center"/>
          </w:tcPr>
          <w:p w14:paraId="3EEFCF4E" w14:textId="77777777" w:rsidR="00AF445B" w:rsidRDefault="002A2493">
            <w:pPr>
              <w:widowControl/>
              <w:jc w:val="left"/>
              <w:rPr>
                <w:rFonts w:ascii="Verdana" w:hAnsi="Verdana" w:cs="宋体"/>
                <w:b/>
                <w:kern w:val="0"/>
                <w:sz w:val="18"/>
                <w:szCs w:val="18"/>
              </w:rPr>
            </w:pPr>
            <w:r>
              <w:rPr>
                <w:b/>
              </w:rPr>
              <w:t>GB/T1040</w:t>
            </w:r>
          </w:p>
        </w:tc>
        <w:tc>
          <w:tcPr>
            <w:tcW w:w="1795" w:type="dxa"/>
            <w:tcBorders>
              <w:top w:val="nil"/>
              <w:left w:val="nil"/>
              <w:bottom w:val="single" w:sz="4" w:space="0" w:color="auto"/>
              <w:right w:val="single" w:sz="4" w:space="0" w:color="auto"/>
            </w:tcBorders>
            <w:vAlign w:val="center"/>
          </w:tcPr>
          <w:p w14:paraId="10F0B1B7"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32.42</w:t>
            </w:r>
          </w:p>
        </w:tc>
        <w:tc>
          <w:tcPr>
            <w:tcW w:w="1684" w:type="dxa"/>
            <w:tcBorders>
              <w:top w:val="nil"/>
              <w:left w:val="nil"/>
              <w:bottom w:val="single" w:sz="4" w:space="0" w:color="auto"/>
              <w:right w:val="single" w:sz="4" w:space="0" w:color="auto"/>
            </w:tcBorders>
            <w:vAlign w:val="center"/>
          </w:tcPr>
          <w:p w14:paraId="7CDE6CCE"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MPa</w:t>
            </w:r>
          </w:p>
        </w:tc>
      </w:tr>
      <w:tr w:rsidR="00AF445B" w14:paraId="7A7E8C10" w14:textId="77777777" w:rsidTr="009227AD">
        <w:trPr>
          <w:trHeight w:val="368"/>
        </w:trPr>
        <w:tc>
          <w:tcPr>
            <w:tcW w:w="4849" w:type="dxa"/>
            <w:tcBorders>
              <w:top w:val="nil"/>
              <w:left w:val="single" w:sz="4" w:space="0" w:color="auto"/>
              <w:bottom w:val="single" w:sz="4" w:space="0" w:color="auto"/>
              <w:right w:val="single" w:sz="4" w:space="0" w:color="auto"/>
            </w:tcBorders>
            <w:vAlign w:val="center"/>
          </w:tcPr>
          <w:p w14:paraId="4E272675" w14:textId="5ABF87E3"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拉伸模量</w:t>
            </w:r>
            <w:r w:rsidR="009227AD">
              <w:rPr>
                <w:rFonts w:ascii="宋体" w:hAnsi="宋体" w:cs="宋体" w:hint="eastAsia"/>
                <w:b/>
                <w:kern w:val="0"/>
                <w:sz w:val="18"/>
                <w:szCs w:val="18"/>
              </w:rPr>
              <w:t xml:space="preserve"> </w:t>
            </w:r>
            <w:r w:rsidR="009227AD" w:rsidRPr="009227AD">
              <w:rPr>
                <w:rFonts w:ascii="宋体" w:hAnsi="宋体" w:cs="宋体"/>
                <w:b/>
                <w:kern w:val="0"/>
                <w:sz w:val="18"/>
                <w:szCs w:val="18"/>
              </w:rPr>
              <w:t>Tensile modulus</w:t>
            </w:r>
          </w:p>
        </w:tc>
        <w:tc>
          <w:tcPr>
            <w:tcW w:w="2410" w:type="dxa"/>
            <w:tcBorders>
              <w:top w:val="nil"/>
              <w:left w:val="nil"/>
              <w:bottom w:val="single" w:sz="4" w:space="0" w:color="auto"/>
              <w:right w:val="single" w:sz="4" w:space="0" w:color="auto"/>
            </w:tcBorders>
            <w:vAlign w:val="center"/>
          </w:tcPr>
          <w:p w14:paraId="4EFB240E" w14:textId="77777777" w:rsidR="00AF445B" w:rsidRDefault="00AF445B">
            <w:pPr>
              <w:widowControl/>
              <w:jc w:val="left"/>
              <w:rPr>
                <w:b/>
              </w:rPr>
            </w:pPr>
          </w:p>
        </w:tc>
        <w:tc>
          <w:tcPr>
            <w:tcW w:w="1795" w:type="dxa"/>
            <w:tcBorders>
              <w:top w:val="nil"/>
              <w:left w:val="nil"/>
              <w:bottom w:val="single" w:sz="4" w:space="0" w:color="auto"/>
              <w:right w:val="single" w:sz="4" w:space="0" w:color="auto"/>
            </w:tcBorders>
            <w:vAlign w:val="center"/>
          </w:tcPr>
          <w:p w14:paraId="13A306DA"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2261</w:t>
            </w:r>
          </w:p>
        </w:tc>
        <w:tc>
          <w:tcPr>
            <w:tcW w:w="1684" w:type="dxa"/>
            <w:tcBorders>
              <w:top w:val="nil"/>
              <w:left w:val="nil"/>
              <w:bottom w:val="single" w:sz="4" w:space="0" w:color="auto"/>
              <w:right w:val="single" w:sz="4" w:space="0" w:color="auto"/>
            </w:tcBorders>
            <w:vAlign w:val="center"/>
          </w:tcPr>
          <w:p w14:paraId="704AA3E5"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MPa</w:t>
            </w:r>
          </w:p>
        </w:tc>
      </w:tr>
      <w:tr w:rsidR="00AF445B" w14:paraId="692F8520" w14:textId="77777777" w:rsidTr="009227AD">
        <w:trPr>
          <w:trHeight w:val="350"/>
        </w:trPr>
        <w:tc>
          <w:tcPr>
            <w:tcW w:w="4849" w:type="dxa"/>
            <w:tcBorders>
              <w:top w:val="nil"/>
              <w:left w:val="single" w:sz="4" w:space="0" w:color="auto"/>
              <w:bottom w:val="single" w:sz="4" w:space="0" w:color="auto"/>
              <w:right w:val="single" w:sz="4" w:space="0" w:color="auto"/>
            </w:tcBorders>
            <w:vAlign w:val="center"/>
          </w:tcPr>
          <w:p w14:paraId="63D03606" w14:textId="77777777"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断裂伸长率</w:t>
            </w:r>
            <w:r>
              <w:rPr>
                <w:rFonts w:ascii="Verdana" w:hAnsi="Verdana" w:cs="宋体"/>
                <w:b/>
                <w:kern w:val="0"/>
                <w:sz w:val="18"/>
                <w:szCs w:val="18"/>
              </w:rPr>
              <w:t xml:space="preserve"> Elongation at break (50 mm/min)</w:t>
            </w:r>
          </w:p>
        </w:tc>
        <w:tc>
          <w:tcPr>
            <w:tcW w:w="2410" w:type="dxa"/>
            <w:tcBorders>
              <w:top w:val="nil"/>
              <w:left w:val="nil"/>
              <w:bottom w:val="single" w:sz="4" w:space="0" w:color="auto"/>
              <w:right w:val="single" w:sz="4" w:space="0" w:color="auto"/>
            </w:tcBorders>
            <w:vAlign w:val="center"/>
          </w:tcPr>
          <w:p w14:paraId="45B579E4" w14:textId="77777777" w:rsidR="00AF445B" w:rsidRDefault="002A2493">
            <w:pPr>
              <w:widowControl/>
              <w:jc w:val="left"/>
              <w:rPr>
                <w:rFonts w:ascii="Verdana" w:hAnsi="Verdana" w:cs="宋体"/>
                <w:b/>
                <w:kern w:val="0"/>
                <w:sz w:val="18"/>
                <w:szCs w:val="18"/>
              </w:rPr>
            </w:pPr>
            <w:r>
              <w:rPr>
                <w:b/>
              </w:rPr>
              <w:t>GB/T1040</w:t>
            </w:r>
          </w:p>
        </w:tc>
        <w:tc>
          <w:tcPr>
            <w:tcW w:w="1795" w:type="dxa"/>
            <w:tcBorders>
              <w:top w:val="nil"/>
              <w:left w:val="nil"/>
              <w:bottom w:val="single" w:sz="4" w:space="0" w:color="auto"/>
              <w:right w:val="single" w:sz="4" w:space="0" w:color="auto"/>
            </w:tcBorders>
            <w:vAlign w:val="center"/>
          </w:tcPr>
          <w:p w14:paraId="5E120761"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10</w:t>
            </w:r>
          </w:p>
        </w:tc>
        <w:tc>
          <w:tcPr>
            <w:tcW w:w="1684" w:type="dxa"/>
            <w:tcBorders>
              <w:top w:val="nil"/>
              <w:left w:val="nil"/>
              <w:bottom w:val="single" w:sz="4" w:space="0" w:color="auto"/>
              <w:right w:val="single" w:sz="4" w:space="0" w:color="auto"/>
            </w:tcBorders>
            <w:vAlign w:val="center"/>
          </w:tcPr>
          <w:p w14:paraId="74B1EF20"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w:t>
            </w:r>
          </w:p>
        </w:tc>
      </w:tr>
      <w:tr w:rsidR="00AF445B" w14:paraId="7E2CEA3A" w14:textId="77777777" w:rsidTr="009227AD">
        <w:trPr>
          <w:trHeight w:val="368"/>
        </w:trPr>
        <w:tc>
          <w:tcPr>
            <w:tcW w:w="4849" w:type="dxa"/>
            <w:tcBorders>
              <w:top w:val="nil"/>
              <w:left w:val="single" w:sz="4" w:space="0" w:color="auto"/>
              <w:bottom w:val="single" w:sz="4" w:space="0" w:color="auto"/>
              <w:right w:val="single" w:sz="4" w:space="0" w:color="auto"/>
            </w:tcBorders>
            <w:vAlign w:val="center"/>
          </w:tcPr>
          <w:p w14:paraId="5F13090B" w14:textId="2AADD76E"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弯曲强度</w:t>
            </w:r>
            <w:r>
              <w:rPr>
                <w:rFonts w:ascii="Verdana" w:hAnsi="Verdana" w:cs="宋体"/>
                <w:b/>
                <w:kern w:val="0"/>
                <w:sz w:val="18"/>
                <w:szCs w:val="18"/>
              </w:rPr>
              <w:t xml:space="preserve"> Flexural </w:t>
            </w:r>
            <w:r w:rsidR="009227AD">
              <w:rPr>
                <w:rFonts w:ascii="Verdana" w:hAnsi="Verdana" w:cs="宋体"/>
                <w:b/>
                <w:kern w:val="0"/>
                <w:sz w:val="18"/>
                <w:szCs w:val="18"/>
              </w:rPr>
              <w:t>Strength</w:t>
            </w:r>
          </w:p>
        </w:tc>
        <w:tc>
          <w:tcPr>
            <w:tcW w:w="2410" w:type="dxa"/>
            <w:tcBorders>
              <w:top w:val="nil"/>
              <w:left w:val="nil"/>
              <w:bottom w:val="single" w:sz="4" w:space="0" w:color="auto"/>
              <w:right w:val="single" w:sz="4" w:space="0" w:color="auto"/>
            </w:tcBorders>
            <w:vAlign w:val="center"/>
          </w:tcPr>
          <w:p w14:paraId="784EE4D4" w14:textId="77777777" w:rsidR="00AF445B" w:rsidRDefault="002A2493">
            <w:pPr>
              <w:widowControl/>
              <w:jc w:val="left"/>
              <w:rPr>
                <w:rFonts w:ascii="Verdana" w:hAnsi="Verdana" w:cs="宋体"/>
                <w:b/>
                <w:kern w:val="0"/>
                <w:sz w:val="18"/>
                <w:szCs w:val="18"/>
              </w:rPr>
            </w:pPr>
            <w:r>
              <w:rPr>
                <w:b/>
              </w:rPr>
              <w:t>GB/T9341</w:t>
            </w:r>
          </w:p>
        </w:tc>
        <w:tc>
          <w:tcPr>
            <w:tcW w:w="1795" w:type="dxa"/>
            <w:tcBorders>
              <w:top w:val="nil"/>
              <w:left w:val="nil"/>
              <w:bottom w:val="single" w:sz="4" w:space="0" w:color="auto"/>
              <w:right w:val="single" w:sz="4" w:space="0" w:color="auto"/>
            </w:tcBorders>
            <w:vAlign w:val="center"/>
          </w:tcPr>
          <w:p w14:paraId="05AD8032"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55.82</w:t>
            </w:r>
          </w:p>
        </w:tc>
        <w:tc>
          <w:tcPr>
            <w:tcW w:w="1684" w:type="dxa"/>
            <w:tcBorders>
              <w:top w:val="nil"/>
              <w:left w:val="nil"/>
              <w:bottom w:val="single" w:sz="4" w:space="0" w:color="auto"/>
              <w:right w:val="single" w:sz="4" w:space="0" w:color="auto"/>
            </w:tcBorders>
            <w:vAlign w:val="center"/>
          </w:tcPr>
          <w:p w14:paraId="6C1BB648"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MPa</w:t>
            </w:r>
          </w:p>
        </w:tc>
      </w:tr>
      <w:tr w:rsidR="00AF445B" w14:paraId="07693AC9" w14:textId="77777777" w:rsidTr="009227AD">
        <w:trPr>
          <w:trHeight w:val="368"/>
        </w:trPr>
        <w:tc>
          <w:tcPr>
            <w:tcW w:w="4849" w:type="dxa"/>
            <w:tcBorders>
              <w:top w:val="nil"/>
              <w:left w:val="single" w:sz="4" w:space="0" w:color="auto"/>
              <w:bottom w:val="single" w:sz="4" w:space="0" w:color="auto"/>
              <w:right w:val="single" w:sz="4" w:space="0" w:color="auto"/>
            </w:tcBorders>
            <w:vAlign w:val="center"/>
          </w:tcPr>
          <w:p w14:paraId="1C22BFDD" w14:textId="77777777"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弯曲模量</w:t>
            </w:r>
            <w:r>
              <w:rPr>
                <w:rFonts w:ascii="Verdana" w:hAnsi="Verdana" w:cs="宋体"/>
                <w:b/>
                <w:kern w:val="0"/>
                <w:sz w:val="18"/>
                <w:szCs w:val="18"/>
              </w:rPr>
              <w:t>Flexural modulus</w:t>
            </w:r>
          </w:p>
        </w:tc>
        <w:tc>
          <w:tcPr>
            <w:tcW w:w="2410" w:type="dxa"/>
            <w:tcBorders>
              <w:top w:val="nil"/>
              <w:left w:val="nil"/>
              <w:bottom w:val="single" w:sz="4" w:space="0" w:color="auto"/>
              <w:right w:val="single" w:sz="4" w:space="0" w:color="auto"/>
            </w:tcBorders>
            <w:vAlign w:val="center"/>
          </w:tcPr>
          <w:p w14:paraId="7C274072" w14:textId="77777777" w:rsidR="00AF445B" w:rsidRDefault="002A2493">
            <w:pPr>
              <w:widowControl/>
              <w:jc w:val="left"/>
              <w:rPr>
                <w:rFonts w:ascii="Verdana" w:hAnsi="Verdana" w:cs="宋体"/>
                <w:b/>
                <w:kern w:val="0"/>
                <w:sz w:val="18"/>
                <w:szCs w:val="18"/>
              </w:rPr>
            </w:pPr>
            <w:r>
              <w:rPr>
                <w:b/>
              </w:rPr>
              <w:t>GB/T9341</w:t>
            </w:r>
          </w:p>
        </w:tc>
        <w:tc>
          <w:tcPr>
            <w:tcW w:w="1795" w:type="dxa"/>
            <w:tcBorders>
              <w:top w:val="nil"/>
              <w:left w:val="nil"/>
              <w:bottom w:val="single" w:sz="4" w:space="0" w:color="auto"/>
              <w:right w:val="single" w:sz="4" w:space="0" w:color="auto"/>
            </w:tcBorders>
            <w:vAlign w:val="center"/>
          </w:tcPr>
          <w:p w14:paraId="08E05A57"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2325</w:t>
            </w:r>
          </w:p>
        </w:tc>
        <w:tc>
          <w:tcPr>
            <w:tcW w:w="1684" w:type="dxa"/>
            <w:tcBorders>
              <w:top w:val="nil"/>
              <w:left w:val="nil"/>
              <w:bottom w:val="single" w:sz="4" w:space="0" w:color="auto"/>
              <w:right w:val="single" w:sz="4" w:space="0" w:color="auto"/>
            </w:tcBorders>
            <w:vAlign w:val="center"/>
          </w:tcPr>
          <w:p w14:paraId="21F67813"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MPa</w:t>
            </w:r>
          </w:p>
        </w:tc>
      </w:tr>
      <w:tr w:rsidR="00AF445B" w14:paraId="5AC803D5" w14:textId="77777777" w:rsidTr="009227AD">
        <w:trPr>
          <w:trHeight w:val="368"/>
        </w:trPr>
        <w:tc>
          <w:tcPr>
            <w:tcW w:w="4849" w:type="dxa"/>
            <w:tcBorders>
              <w:top w:val="nil"/>
              <w:left w:val="single" w:sz="4" w:space="0" w:color="auto"/>
              <w:bottom w:val="single" w:sz="4" w:space="0" w:color="auto"/>
              <w:right w:val="single" w:sz="4" w:space="0" w:color="auto"/>
            </w:tcBorders>
            <w:vAlign w:val="center"/>
          </w:tcPr>
          <w:p w14:paraId="6B00E83D" w14:textId="5D1DE603"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悬臂梁缺囗冲击强度</w:t>
            </w:r>
            <w:r w:rsidR="009227AD">
              <w:rPr>
                <w:rFonts w:ascii="宋体" w:hAnsi="宋体" w:cs="宋体" w:hint="eastAsia"/>
                <w:b/>
                <w:kern w:val="0"/>
                <w:sz w:val="18"/>
                <w:szCs w:val="18"/>
              </w:rPr>
              <w:t xml:space="preserve"> </w:t>
            </w:r>
            <w:r w:rsidR="009227AD" w:rsidRPr="009227AD">
              <w:rPr>
                <w:rFonts w:ascii="宋体" w:hAnsi="宋体" w:cs="宋体"/>
                <w:b/>
                <w:kern w:val="0"/>
                <w:sz w:val="18"/>
                <w:szCs w:val="18"/>
              </w:rPr>
              <w:t>Izod impact strength</w:t>
            </w:r>
          </w:p>
        </w:tc>
        <w:tc>
          <w:tcPr>
            <w:tcW w:w="2410" w:type="dxa"/>
            <w:vMerge w:val="restart"/>
            <w:tcBorders>
              <w:top w:val="nil"/>
              <w:left w:val="single" w:sz="4" w:space="0" w:color="auto"/>
              <w:bottom w:val="single" w:sz="4" w:space="0" w:color="auto"/>
              <w:right w:val="single" w:sz="4" w:space="0" w:color="auto"/>
            </w:tcBorders>
            <w:vAlign w:val="center"/>
          </w:tcPr>
          <w:p w14:paraId="1CDA6758" w14:textId="77777777" w:rsidR="00AF445B" w:rsidRDefault="002A2493">
            <w:pPr>
              <w:widowControl/>
              <w:jc w:val="left"/>
              <w:rPr>
                <w:rFonts w:ascii="Verdana" w:hAnsi="Verdana" w:cs="宋体"/>
                <w:b/>
                <w:kern w:val="0"/>
                <w:sz w:val="18"/>
                <w:szCs w:val="18"/>
              </w:rPr>
            </w:pPr>
            <w:r>
              <w:rPr>
                <w:b/>
              </w:rPr>
              <w:t>GB/T1</w:t>
            </w:r>
            <w:r>
              <w:rPr>
                <w:rFonts w:hint="eastAsia"/>
                <w:b/>
              </w:rPr>
              <w:t>043</w:t>
            </w:r>
          </w:p>
        </w:tc>
        <w:tc>
          <w:tcPr>
            <w:tcW w:w="1795" w:type="dxa"/>
            <w:tcBorders>
              <w:top w:val="nil"/>
              <w:left w:val="single" w:sz="4" w:space="0" w:color="auto"/>
              <w:bottom w:val="single" w:sz="4" w:space="0" w:color="auto"/>
              <w:right w:val="single" w:sz="4" w:space="0" w:color="auto"/>
            </w:tcBorders>
            <w:vAlign w:val="center"/>
          </w:tcPr>
          <w:p w14:paraId="01BB6620"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15.45</w:t>
            </w:r>
          </w:p>
        </w:tc>
        <w:tc>
          <w:tcPr>
            <w:tcW w:w="1684" w:type="dxa"/>
            <w:vMerge w:val="restart"/>
            <w:tcBorders>
              <w:top w:val="nil"/>
              <w:left w:val="single" w:sz="4" w:space="0" w:color="auto"/>
              <w:bottom w:val="single" w:sz="4" w:space="0" w:color="auto"/>
              <w:right w:val="single" w:sz="4" w:space="0" w:color="auto"/>
            </w:tcBorders>
            <w:vAlign w:val="center"/>
          </w:tcPr>
          <w:p w14:paraId="0D499439" w14:textId="77777777" w:rsidR="00AF445B" w:rsidRDefault="002A2493">
            <w:pPr>
              <w:widowControl/>
              <w:jc w:val="center"/>
              <w:rPr>
                <w:rFonts w:ascii="Verdana" w:hAnsi="Verdana" w:cs="宋体"/>
                <w:b/>
                <w:kern w:val="0"/>
                <w:sz w:val="18"/>
                <w:szCs w:val="18"/>
              </w:rPr>
            </w:pPr>
            <w:r>
              <w:rPr>
                <w:rFonts w:ascii="Verdana" w:hAnsi="Verdana" w:cs="宋体"/>
                <w:b/>
                <w:kern w:val="0"/>
                <w:sz w:val="18"/>
                <w:szCs w:val="18"/>
              </w:rPr>
              <w:t>kJ/m²</w:t>
            </w:r>
          </w:p>
        </w:tc>
      </w:tr>
      <w:tr w:rsidR="00AF445B" w14:paraId="0EADCBBF" w14:textId="77777777" w:rsidTr="009227AD">
        <w:trPr>
          <w:trHeight w:val="368"/>
        </w:trPr>
        <w:tc>
          <w:tcPr>
            <w:tcW w:w="4849" w:type="dxa"/>
            <w:tcBorders>
              <w:top w:val="nil"/>
              <w:left w:val="single" w:sz="4" w:space="0" w:color="auto"/>
              <w:bottom w:val="single" w:sz="4" w:space="0" w:color="auto"/>
              <w:right w:val="single" w:sz="4" w:space="0" w:color="auto"/>
            </w:tcBorders>
            <w:vAlign w:val="center"/>
          </w:tcPr>
          <w:p w14:paraId="4647EAE5" w14:textId="0353925F" w:rsidR="00AF445B" w:rsidRDefault="002A2493">
            <w:pPr>
              <w:widowControl/>
              <w:jc w:val="left"/>
              <w:rPr>
                <w:rFonts w:ascii="Verdana" w:hAnsi="Verdana" w:cs="宋体"/>
                <w:b/>
                <w:kern w:val="0"/>
                <w:sz w:val="18"/>
                <w:szCs w:val="18"/>
              </w:rPr>
            </w:pPr>
            <w:r>
              <w:rPr>
                <w:rFonts w:ascii="宋体" w:hAnsi="宋体" w:cs="宋体" w:hint="eastAsia"/>
                <w:b/>
                <w:kern w:val="0"/>
                <w:sz w:val="18"/>
                <w:szCs w:val="18"/>
              </w:rPr>
              <w:t>悬臂梁无缺囗冲击强度</w:t>
            </w:r>
            <w:r w:rsidR="009227AD">
              <w:rPr>
                <w:rFonts w:ascii="宋体" w:hAnsi="宋体" w:cs="宋体" w:hint="eastAsia"/>
                <w:b/>
                <w:kern w:val="0"/>
                <w:sz w:val="18"/>
                <w:szCs w:val="18"/>
              </w:rPr>
              <w:t xml:space="preserve"> </w:t>
            </w:r>
            <w:r w:rsidR="009227AD" w:rsidRPr="009227AD">
              <w:rPr>
                <w:rFonts w:ascii="宋体" w:hAnsi="宋体" w:cs="宋体"/>
                <w:b/>
                <w:kern w:val="0"/>
                <w:sz w:val="18"/>
                <w:szCs w:val="18"/>
              </w:rPr>
              <w:t>Cantilever beam full impact strength</w:t>
            </w:r>
          </w:p>
        </w:tc>
        <w:tc>
          <w:tcPr>
            <w:tcW w:w="2410" w:type="dxa"/>
            <w:vMerge/>
            <w:tcBorders>
              <w:top w:val="nil"/>
              <w:left w:val="single" w:sz="4" w:space="0" w:color="auto"/>
              <w:bottom w:val="single" w:sz="4" w:space="0" w:color="auto"/>
              <w:right w:val="single" w:sz="4" w:space="0" w:color="auto"/>
            </w:tcBorders>
            <w:vAlign w:val="center"/>
          </w:tcPr>
          <w:p w14:paraId="500B2CA8" w14:textId="77777777" w:rsidR="00AF445B" w:rsidRDefault="00AF445B">
            <w:pPr>
              <w:widowControl/>
              <w:jc w:val="left"/>
              <w:rPr>
                <w:rFonts w:ascii="Verdana" w:hAnsi="Verdana" w:cs="宋体"/>
                <w:b/>
                <w:kern w:val="0"/>
                <w:sz w:val="18"/>
                <w:szCs w:val="18"/>
              </w:rPr>
            </w:pPr>
          </w:p>
        </w:tc>
        <w:tc>
          <w:tcPr>
            <w:tcW w:w="1795" w:type="dxa"/>
            <w:tcBorders>
              <w:top w:val="nil"/>
              <w:left w:val="single" w:sz="4" w:space="0" w:color="auto"/>
              <w:bottom w:val="single" w:sz="4" w:space="0" w:color="auto"/>
              <w:right w:val="single" w:sz="4" w:space="0" w:color="auto"/>
            </w:tcBorders>
            <w:vAlign w:val="center"/>
          </w:tcPr>
          <w:p w14:paraId="57BCFE39" w14:textId="77777777" w:rsidR="00AF445B" w:rsidRDefault="002A2493">
            <w:pPr>
              <w:widowControl/>
              <w:ind w:firstLineChars="150" w:firstLine="271"/>
              <w:jc w:val="left"/>
              <w:rPr>
                <w:rFonts w:ascii="Verdana" w:hAnsi="Verdana" w:cs="宋体"/>
                <w:b/>
                <w:kern w:val="0"/>
                <w:sz w:val="18"/>
                <w:szCs w:val="18"/>
              </w:rPr>
            </w:pPr>
            <w:r>
              <w:rPr>
                <w:rFonts w:ascii="Verdana" w:hAnsi="Verdana" w:cs="宋体" w:hint="eastAsia"/>
                <w:b/>
                <w:kern w:val="0"/>
                <w:sz w:val="18"/>
                <w:szCs w:val="18"/>
              </w:rPr>
              <w:t>84.8</w:t>
            </w:r>
          </w:p>
        </w:tc>
        <w:tc>
          <w:tcPr>
            <w:tcW w:w="1684" w:type="dxa"/>
            <w:vMerge/>
            <w:tcBorders>
              <w:top w:val="nil"/>
              <w:left w:val="single" w:sz="4" w:space="0" w:color="auto"/>
              <w:bottom w:val="single" w:sz="4" w:space="0" w:color="auto"/>
              <w:right w:val="single" w:sz="4" w:space="0" w:color="auto"/>
            </w:tcBorders>
            <w:vAlign w:val="center"/>
          </w:tcPr>
          <w:p w14:paraId="0871BEB5" w14:textId="77777777" w:rsidR="00AF445B" w:rsidRDefault="00AF445B">
            <w:pPr>
              <w:widowControl/>
              <w:jc w:val="left"/>
              <w:rPr>
                <w:rFonts w:ascii="Verdana" w:hAnsi="Verdana" w:cs="宋体"/>
                <w:b/>
                <w:kern w:val="0"/>
                <w:sz w:val="18"/>
                <w:szCs w:val="18"/>
              </w:rPr>
            </w:pPr>
          </w:p>
        </w:tc>
      </w:tr>
      <w:tr w:rsidR="00AF445B" w14:paraId="5908598A" w14:textId="77777777" w:rsidTr="009227AD">
        <w:trPr>
          <w:trHeight w:val="368"/>
        </w:trPr>
        <w:tc>
          <w:tcPr>
            <w:tcW w:w="4849" w:type="dxa"/>
            <w:tcBorders>
              <w:top w:val="nil"/>
              <w:left w:val="single" w:sz="4" w:space="0" w:color="auto"/>
              <w:bottom w:val="single" w:sz="4" w:space="0" w:color="auto"/>
              <w:right w:val="single" w:sz="4" w:space="0" w:color="auto"/>
            </w:tcBorders>
            <w:vAlign w:val="center"/>
          </w:tcPr>
          <w:p w14:paraId="3C6E1562" w14:textId="77777777" w:rsidR="00AF445B" w:rsidRDefault="00AF445B">
            <w:pPr>
              <w:widowControl/>
              <w:jc w:val="left"/>
              <w:rPr>
                <w:rFonts w:ascii="宋体" w:hAnsi="宋体" w:cs="宋体"/>
                <w:b/>
                <w:kern w:val="0"/>
                <w:sz w:val="18"/>
                <w:szCs w:val="18"/>
              </w:rPr>
            </w:pPr>
          </w:p>
        </w:tc>
        <w:tc>
          <w:tcPr>
            <w:tcW w:w="2410" w:type="dxa"/>
            <w:tcBorders>
              <w:top w:val="nil"/>
              <w:left w:val="single" w:sz="4" w:space="0" w:color="auto"/>
              <w:bottom w:val="single" w:sz="4" w:space="0" w:color="auto"/>
              <w:right w:val="single" w:sz="4" w:space="0" w:color="auto"/>
            </w:tcBorders>
            <w:vAlign w:val="center"/>
          </w:tcPr>
          <w:p w14:paraId="663736E0" w14:textId="77777777" w:rsidR="00AF445B" w:rsidRDefault="00AF445B">
            <w:pPr>
              <w:widowControl/>
              <w:jc w:val="left"/>
              <w:rPr>
                <w:rFonts w:ascii="Verdana" w:hAnsi="Verdana" w:cs="宋体"/>
                <w:b/>
                <w:kern w:val="0"/>
                <w:sz w:val="18"/>
                <w:szCs w:val="18"/>
              </w:rPr>
            </w:pPr>
          </w:p>
        </w:tc>
        <w:tc>
          <w:tcPr>
            <w:tcW w:w="1795" w:type="dxa"/>
            <w:tcBorders>
              <w:top w:val="nil"/>
              <w:left w:val="single" w:sz="4" w:space="0" w:color="auto"/>
              <w:bottom w:val="single" w:sz="4" w:space="0" w:color="auto"/>
              <w:right w:val="single" w:sz="4" w:space="0" w:color="auto"/>
            </w:tcBorders>
            <w:vAlign w:val="center"/>
          </w:tcPr>
          <w:p w14:paraId="6F412D41" w14:textId="77777777" w:rsidR="00AF445B" w:rsidRDefault="00AF445B">
            <w:pPr>
              <w:widowControl/>
              <w:jc w:val="left"/>
              <w:rPr>
                <w:rFonts w:ascii="Verdana" w:hAnsi="Verdana" w:cs="宋体"/>
                <w:b/>
                <w:kern w:val="0"/>
                <w:sz w:val="18"/>
                <w:szCs w:val="18"/>
              </w:rPr>
            </w:pPr>
          </w:p>
        </w:tc>
        <w:tc>
          <w:tcPr>
            <w:tcW w:w="1684" w:type="dxa"/>
            <w:tcBorders>
              <w:top w:val="nil"/>
              <w:left w:val="single" w:sz="4" w:space="0" w:color="auto"/>
              <w:bottom w:val="single" w:sz="4" w:space="0" w:color="auto"/>
              <w:right w:val="single" w:sz="4" w:space="0" w:color="auto"/>
            </w:tcBorders>
            <w:vAlign w:val="center"/>
          </w:tcPr>
          <w:p w14:paraId="3271F673" w14:textId="77777777" w:rsidR="00AF445B" w:rsidRDefault="00AF445B">
            <w:pPr>
              <w:widowControl/>
              <w:jc w:val="left"/>
              <w:rPr>
                <w:rFonts w:ascii="Verdana" w:hAnsi="Verdana" w:cs="宋体"/>
                <w:b/>
                <w:kern w:val="0"/>
                <w:sz w:val="18"/>
                <w:szCs w:val="18"/>
              </w:rPr>
            </w:pPr>
          </w:p>
        </w:tc>
      </w:tr>
      <w:tr w:rsidR="00AF445B" w14:paraId="477812D6" w14:textId="77777777" w:rsidTr="009227AD">
        <w:trPr>
          <w:trHeight w:val="368"/>
        </w:trPr>
        <w:tc>
          <w:tcPr>
            <w:tcW w:w="4849" w:type="dxa"/>
            <w:tcBorders>
              <w:top w:val="nil"/>
              <w:left w:val="single" w:sz="4" w:space="0" w:color="auto"/>
              <w:bottom w:val="single" w:sz="4" w:space="0" w:color="auto"/>
              <w:right w:val="single" w:sz="4" w:space="0" w:color="auto"/>
            </w:tcBorders>
            <w:vAlign w:val="center"/>
          </w:tcPr>
          <w:p w14:paraId="305FF314" w14:textId="77777777" w:rsidR="00AF445B" w:rsidRDefault="00AF445B">
            <w:pPr>
              <w:widowControl/>
              <w:jc w:val="left"/>
              <w:rPr>
                <w:rFonts w:ascii="Verdana" w:hAnsi="Verdana" w:cs="宋体"/>
                <w:b/>
                <w:kern w:val="0"/>
                <w:sz w:val="18"/>
                <w:szCs w:val="18"/>
              </w:rPr>
            </w:pPr>
          </w:p>
        </w:tc>
        <w:tc>
          <w:tcPr>
            <w:tcW w:w="2410" w:type="dxa"/>
            <w:tcBorders>
              <w:top w:val="nil"/>
              <w:left w:val="single" w:sz="4" w:space="0" w:color="auto"/>
              <w:bottom w:val="single" w:sz="4" w:space="0" w:color="auto"/>
              <w:right w:val="single" w:sz="4" w:space="0" w:color="auto"/>
            </w:tcBorders>
            <w:vAlign w:val="center"/>
          </w:tcPr>
          <w:p w14:paraId="6BFD07FA" w14:textId="77777777" w:rsidR="00AF445B" w:rsidRDefault="00AF445B">
            <w:pPr>
              <w:widowControl/>
              <w:jc w:val="left"/>
              <w:rPr>
                <w:rFonts w:ascii="Verdana" w:hAnsi="Verdana" w:cs="宋体"/>
                <w:b/>
                <w:kern w:val="0"/>
                <w:sz w:val="18"/>
                <w:szCs w:val="18"/>
              </w:rPr>
            </w:pPr>
          </w:p>
        </w:tc>
        <w:tc>
          <w:tcPr>
            <w:tcW w:w="1795" w:type="dxa"/>
            <w:tcBorders>
              <w:top w:val="nil"/>
              <w:left w:val="single" w:sz="4" w:space="0" w:color="auto"/>
              <w:bottom w:val="single" w:sz="4" w:space="0" w:color="auto"/>
              <w:right w:val="single" w:sz="4" w:space="0" w:color="auto"/>
            </w:tcBorders>
            <w:vAlign w:val="center"/>
          </w:tcPr>
          <w:p w14:paraId="6527E71F" w14:textId="77777777" w:rsidR="00AF445B" w:rsidRDefault="00AF445B">
            <w:pPr>
              <w:widowControl/>
              <w:jc w:val="left"/>
              <w:rPr>
                <w:rFonts w:ascii="Verdana" w:hAnsi="Verdana" w:cs="宋体"/>
                <w:b/>
                <w:kern w:val="0"/>
                <w:sz w:val="18"/>
                <w:szCs w:val="18"/>
              </w:rPr>
            </w:pPr>
          </w:p>
        </w:tc>
        <w:tc>
          <w:tcPr>
            <w:tcW w:w="1684" w:type="dxa"/>
            <w:tcBorders>
              <w:top w:val="nil"/>
              <w:left w:val="single" w:sz="4" w:space="0" w:color="auto"/>
              <w:bottom w:val="single" w:sz="4" w:space="0" w:color="auto"/>
              <w:right w:val="single" w:sz="4" w:space="0" w:color="auto"/>
            </w:tcBorders>
            <w:vAlign w:val="center"/>
          </w:tcPr>
          <w:p w14:paraId="46DA8048" w14:textId="77777777" w:rsidR="00AF445B" w:rsidRDefault="00AF445B">
            <w:pPr>
              <w:widowControl/>
              <w:jc w:val="left"/>
              <w:rPr>
                <w:rFonts w:ascii="Verdana" w:hAnsi="Verdana" w:cs="宋体"/>
                <w:b/>
                <w:kern w:val="0"/>
                <w:sz w:val="18"/>
                <w:szCs w:val="18"/>
              </w:rPr>
            </w:pPr>
          </w:p>
        </w:tc>
      </w:tr>
      <w:tr w:rsidR="00AF445B" w14:paraId="57005A20" w14:textId="77777777">
        <w:trPr>
          <w:trHeight w:val="368"/>
        </w:trPr>
        <w:tc>
          <w:tcPr>
            <w:tcW w:w="10738" w:type="dxa"/>
            <w:gridSpan w:val="4"/>
            <w:tcBorders>
              <w:top w:val="single" w:sz="4" w:space="0" w:color="auto"/>
              <w:left w:val="single" w:sz="4" w:space="0" w:color="auto"/>
              <w:bottom w:val="single" w:sz="4" w:space="0" w:color="auto"/>
              <w:right w:val="single" w:sz="4" w:space="0" w:color="auto"/>
            </w:tcBorders>
            <w:shd w:val="clear" w:color="auto" w:fill="11EB16"/>
            <w:vAlign w:val="center"/>
          </w:tcPr>
          <w:p w14:paraId="64777CEC" w14:textId="77777777" w:rsidR="00AF445B" w:rsidRDefault="00AF445B">
            <w:pPr>
              <w:widowControl/>
              <w:jc w:val="left"/>
              <w:rPr>
                <w:rFonts w:ascii="Verdana" w:hAnsi="Verdana" w:cs="宋体"/>
                <w:b/>
                <w:kern w:val="0"/>
                <w:sz w:val="18"/>
                <w:szCs w:val="18"/>
              </w:rPr>
            </w:pPr>
          </w:p>
        </w:tc>
      </w:tr>
      <w:tr w:rsidR="00AF445B" w14:paraId="7B6122EE" w14:textId="77777777" w:rsidTr="009227AD">
        <w:trPr>
          <w:trHeight w:val="368"/>
        </w:trPr>
        <w:tc>
          <w:tcPr>
            <w:tcW w:w="4849" w:type="dxa"/>
            <w:tcBorders>
              <w:top w:val="single" w:sz="4" w:space="0" w:color="auto"/>
              <w:left w:val="single" w:sz="4" w:space="0" w:color="auto"/>
              <w:bottom w:val="single" w:sz="4" w:space="0" w:color="auto"/>
              <w:right w:val="single" w:sz="4" w:space="0" w:color="auto"/>
            </w:tcBorders>
            <w:vAlign w:val="center"/>
          </w:tcPr>
          <w:p w14:paraId="438E6926" w14:textId="46247567"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阻燃性能</w:t>
            </w:r>
            <w:r w:rsidR="009227AD">
              <w:rPr>
                <w:rFonts w:ascii="宋体" w:hAnsi="宋体" w:cs="宋体" w:hint="eastAsia"/>
                <w:b/>
                <w:kern w:val="0"/>
                <w:sz w:val="18"/>
                <w:szCs w:val="18"/>
              </w:rPr>
              <w:t xml:space="preserve"> </w:t>
            </w:r>
            <w:r w:rsidR="009227AD" w:rsidRPr="009227AD">
              <w:rPr>
                <w:rFonts w:ascii="宋体" w:hAnsi="宋体" w:cs="宋体"/>
                <w:b/>
                <w:kern w:val="0"/>
                <w:sz w:val="18"/>
                <w:szCs w:val="18"/>
              </w:rPr>
              <w:t xml:space="preserve">Flame retardant </w:t>
            </w:r>
            <w:r w:rsidR="009227AD">
              <w:rPr>
                <w:rFonts w:ascii="宋体" w:hAnsi="宋体" w:cs="宋体"/>
                <w:b/>
                <w:kern w:val="0"/>
                <w:sz w:val="18"/>
                <w:szCs w:val="18"/>
              </w:rPr>
              <w:t>level</w:t>
            </w:r>
          </w:p>
        </w:tc>
        <w:tc>
          <w:tcPr>
            <w:tcW w:w="2410" w:type="dxa"/>
            <w:tcBorders>
              <w:top w:val="single" w:sz="4" w:space="0" w:color="auto"/>
              <w:left w:val="nil"/>
              <w:bottom w:val="single" w:sz="4" w:space="0" w:color="auto"/>
              <w:right w:val="single" w:sz="4" w:space="0" w:color="auto"/>
            </w:tcBorders>
            <w:vAlign w:val="center"/>
          </w:tcPr>
          <w:p w14:paraId="4964A362" w14:textId="77777777" w:rsidR="00AF445B" w:rsidRDefault="002A2493">
            <w:pPr>
              <w:widowControl/>
              <w:jc w:val="left"/>
              <w:rPr>
                <w:rFonts w:ascii="Verdana" w:hAnsi="Verdana" w:cs="宋体"/>
                <w:b/>
                <w:kern w:val="0"/>
                <w:sz w:val="18"/>
                <w:szCs w:val="18"/>
              </w:rPr>
            </w:pPr>
            <w:r>
              <w:rPr>
                <w:rFonts w:ascii="Verdana" w:hAnsi="Verdana" w:cs="宋体" w:hint="eastAsia"/>
                <w:b/>
                <w:kern w:val="0"/>
                <w:sz w:val="18"/>
                <w:szCs w:val="18"/>
              </w:rPr>
              <w:t>UL94</w:t>
            </w:r>
          </w:p>
        </w:tc>
        <w:tc>
          <w:tcPr>
            <w:tcW w:w="1795" w:type="dxa"/>
            <w:tcBorders>
              <w:top w:val="single" w:sz="4" w:space="0" w:color="auto"/>
              <w:left w:val="nil"/>
              <w:bottom w:val="single" w:sz="4" w:space="0" w:color="auto"/>
              <w:right w:val="single" w:sz="4" w:space="0" w:color="auto"/>
            </w:tcBorders>
            <w:vAlign w:val="center"/>
          </w:tcPr>
          <w:p w14:paraId="34DCB281"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V0</w:t>
            </w:r>
          </w:p>
        </w:tc>
        <w:tc>
          <w:tcPr>
            <w:tcW w:w="1684" w:type="dxa"/>
            <w:tcBorders>
              <w:top w:val="single" w:sz="4" w:space="0" w:color="auto"/>
              <w:left w:val="nil"/>
              <w:bottom w:val="single" w:sz="4" w:space="0" w:color="auto"/>
              <w:right w:val="single" w:sz="4" w:space="0" w:color="auto"/>
            </w:tcBorders>
            <w:vAlign w:val="center"/>
          </w:tcPr>
          <w:p w14:paraId="11B8D8C8" w14:textId="77777777" w:rsidR="00AF445B" w:rsidRDefault="002A2493">
            <w:pPr>
              <w:widowControl/>
              <w:jc w:val="center"/>
              <w:rPr>
                <w:rFonts w:ascii="Verdana" w:hAnsi="Verdana" w:cs="宋体"/>
                <w:b/>
                <w:kern w:val="0"/>
                <w:sz w:val="18"/>
                <w:szCs w:val="18"/>
              </w:rPr>
            </w:pPr>
            <w:r>
              <w:rPr>
                <w:rFonts w:ascii="宋体" w:hAnsi="宋体" w:cs="宋体" w:hint="eastAsia"/>
                <w:b/>
                <w:kern w:val="0"/>
                <w:sz w:val="18"/>
                <w:szCs w:val="18"/>
              </w:rPr>
              <w:t>1.6</w:t>
            </w:r>
            <w:r>
              <w:rPr>
                <w:rFonts w:ascii="宋体" w:hAnsi="宋体" w:cs="宋体" w:hint="eastAsia"/>
                <w:b/>
                <w:kern w:val="0"/>
                <w:szCs w:val="21"/>
              </w:rPr>
              <w:t>mm</w:t>
            </w:r>
          </w:p>
        </w:tc>
      </w:tr>
      <w:tr w:rsidR="00AF445B" w14:paraId="1E23D263" w14:textId="77777777" w:rsidTr="009227AD">
        <w:trPr>
          <w:trHeight w:val="368"/>
        </w:trPr>
        <w:tc>
          <w:tcPr>
            <w:tcW w:w="4849" w:type="dxa"/>
            <w:tcBorders>
              <w:top w:val="single" w:sz="4" w:space="0" w:color="auto"/>
              <w:left w:val="single" w:sz="4" w:space="0" w:color="auto"/>
              <w:bottom w:val="single" w:sz="4" w:space="0" w:color="auto"/>
              <w:right w:val="single" w:sz="4" w:space="0" w:color="auto"/>
            </w:tcBorders>
            <w:vAlign w:val="center"/>
          </w:tcPr>
          <w:p w14:paraId="58860017" w14:textId="1CD56ABD"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 xml:space="preserve">灼热丝测试 </w:t>
            </w:r>
            <w:r w:rsidR="009227AD" w:rsidRPr="009227AD">
              <w:rPr>
                <w:rFonts w:ascii="宋体" w:hAnsi="宋体" w:cs="宋体"/>
                <w:b/>
                <w:kern w:val="0"/>
                <w:sz w:val="18"/>
                <w:szCs w:val="18"/>
              </w:rPr>
              <w:t>Glow wire test</w:t>
            </w:r>
          </w:p>
        </w:tc>
        <w:tc>
          <w:tcPr>
            <w:tcW w:w="2410" w:type="dxa"/>
            <w:tcBorders>
              <w:top w:val="single" w:sz="4" w:space="0" w:color="auto"/>
              <w:left w:val="nil"/>
              <w:bottom w:val="single" w:sz="4" w:space="0" w:color="auto"/>
              <w:right w:val="single" w:sz="4" w:space="0" w:color="auto"/>
            </w:tcBorders>
            <w:vAlign w:val="center"/>
          </w:tcPr>
          <w:p w14:paraId="27BE6778" w14:textId="77777777" w:rsidR="00AF445B" w:rsidRDefault="002A2493">
            <w:pPr>
              <w:widowControl/>
              <w:jc w:val="left"/>
              <w:rPr>
                <w:rFonts w:ascii="Verdana" w:hAnsi="Verdana" w:cs="宋体"/>
                <w:b/>
                <w:kern w:val="0"/>
                <w:sz w:val="18"/>
                <w:szCs w:val="18"/>
              </w:rPr>
            </w:pPr>
            <w:r>
              <w:rPr>
                <w:rFonts w:ascii="Verdana" w:hAnsi="Verdana" w:cs="宋体" w:hint="eastAsia"/>
                <w:b/>
                <w:kern w:val="0"/>
                <w:sz w:val="18"/>
                <w:szCs w:val="18"/>
              </w:rPr>
              <w:t>GB/T 5169</w:t>
            </w:r>
          </w:p>
        </w:tc>
        <w:tc>
          <w:tcPr>
            <w:tcW w:w="1795" w:type="dxa"/>
            <w:tcBorders>
              <w:top w:val="single" w:sz="4" w:space="0" w:color="auto"/>
              <w:left w:val="nil"/>
              <w:bottom w:val="single" w:sz="4" w:space="0" w:color="auto"/>
              <w:right w:val="single" w:sz="4" w:space="0" w:color="auto"/>
            </w:tcBorders>
            <w:vAlign w:val="center"/>
          </w:tcPr>
          <w:p w14:paraId="4E943CC3" w14:textId="77777777" w:rsidR="00AF445B" w:rsidRDefault="002A2493">
            <w:pPr>
              <w:widowControl/>
              <w:rPr>
                <w:rFonts w:ascii="Verdana" w:hAnsi="Verdana" w:cs="宋体"/>
                <w:b/>
                <w:kern w:val="0"/>
                <w:sz w:val="18"/>
                <w:szCs w:val="18"/>
              </w:rPr>
            </w:pPr>
            <w:r>
              <w:rPr>
                <w:rFonts w:ascii="Verdana" w:hAnsi="Verdana" w:cs="宋体" w:hint="eastAsia"/>
                <w:b/>
                <w:kern w:val="0"/>
                <w:sz w:val="18"/>
                <w:szCs w:val="18"/>
              </w:rPr>
              <w:t xml:space="preserve"> </w:t>
            </w:r>
          </w:p>
        </w:tc>
        <w:tc>
          <w:tcPr>
            <w:tcW w:w="1684" w:type="dxa"/>
            <w:tcBorders>
              <w:top w:val="single" w:sz="4" w:space="0" w:color="auto"/>
              <w:left w:val="nil"/>
              <w:bottom w:val="single" w:sz="4" w:space="0" w:color="auto"/>
              <w:right w:val="single" w:sz="4" w:space="0" w:color="auto"/>
            </w:tcBorders>
            <w:vAlign w:val="center"/>
          </w:tcPr>
          <w:p w14:paraId="27EBDA56"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w:t>
            </w:r>
          </w:p>
        </w:tc>
      </w:tr>
      <w:tr w:rsidR="00AF445B" w14:paraId="55E0593D" w14:textId="77777777">
        <w:trPr>
          <w:trHeight w:val="368"/>
        </w:trPr>
        <w:tc>
          <w:tcPr>
            <w:tcW w:w="10738" w:type="dxa"/>
            <w:gridSpan w:val="4"/>
            <w:tcBorders>
              <w:top w:val="single" w:sz="4" w:space="0" w:color="auto"/>
              <w:left w:val="single" w:sz="4" w:space="0" w:color="auto"/>
              <w:bottom w:val="single" w:sz="4" w:space="0" w:color="auto"/>
              <w:right w:val="single" w:sz="4" w:space="0" w:color="auto"/>
            </w:tcBorders>
            <w:shd w:val="clear" w:color="auto" w:fill="11EB16"/>
            <w:vAlign w:val="center"/>
          </w:tcPr>
          <w:p w14:paraId="5F4ADBD5" w14:textId="77777777" w:rsidR="00AF445B" w:rsidRDefault="00AF445B">
            <w:pPr>
              <w:widowControl/>
              <w:jc w:val="left"/>
              <w:rPr>
                <w:rFonts w:ascii="Verdana" w:hAnsi="Verdana" w:cs="宋体"/>
                <w:b/>
                <w:kern w:val="0"/>
                <w:sz w:val="18"/>
                <w:szCs w:val="18"/>
              </w:rPr>
            </w:pPr>
          </w:p>
        </w:tc>
      </w:tr>
      <w:tr w:rsidR="00AF445B" w14:paraId="04B68F95" w14:textId="77777777" w:rsidTr="009227AD">
        <w:trPr>
          <w:trHeight w:val="368"/>
        </w:trPr>
        <w:tc>
          <w:tcPr>
            <w:tcW w:w="4849" w:type="dxa"/>
            <w:tcBorders>
              <w:top w:val="single" w:sz="4" w:space="0" w:color="auto"/>
              <w:left w:val="single" w:sz="4" w:space="0" w:color="auto"/>
              <w:bottom w:val="single" w:sz="4" w:space="0" w:color="auto"/>
              <w:right w:val="single" w:sz="4" w:space="0" w:color="auto"/>
            </w:tcBorders>
            <w:vAlign w:val="center"/>
          </w:tcPr>
          <w:p w14:paraId="1ACC515A" w14:textId="5047C296" w:rsidR="00AF445B" w:rsidRDefault="002A2493">
            <w:pPr>
              <w:widowControl/>
              <w:jc w:val="left"/>
              <w:rPr>
                <w:rFonts w:ascii="宋体" w:hAnsi="宋体" w:cs="宋体"/>
                <w:b/>
                <w:kern w:val="0"/>
                <w:sz w:val="18"/>
                <w:szCs w:val="18"/>
              </w:rPr>
            </w:pPr>
            <w:r>
              <w:rPr>
                <w:rFonts w:ascii="宋体" w:hAnsi="宋体" w:cs="宋体" w:hint="eastAsia"/>
                <w:b/>
                <w:kern w:val="0"/>
                <w:sz w:val="18"/>
                <w:szCs w:val="18"/>
              </w:rPr>
              <w:t xml:space="preserve">维卡软化点 </w:t>
            </w:r>
            <w:proofErr w:type="spellStart"/>
            <w:r w:rsidR="009227AD" w:rsidRPr="009227AD">
              <w:rPr>
                <w:rFonts w:ascii="宋体" w:hAnsi="宋体" w:cs="宋体"/>
                <w:b/>
                <w:kern w:val="0"/>
                <w:sz w:val="18"/>
                <w:szCs w:val="18"/>
              </w:rPr>
              <w:t>Vicat</w:t>
            </w:r>
            <w:proofErr w:type="spellEnd"/>
            <w:r w:rsidR="009227AD" w:rsidRPr="009227AD">
              <w:rPr>
                <w:rFonts w:ascii="宋体" w:hAnsi="宋体" w:cs="宋体"/>
                <w:b/>
                <w:kern w:val="0"/>
                <w:sz w:val="18"/>
                <w:szCs w:val="18"/>
              </w:rPr>
              <w:t xml:space="preserve"> softening point</w:t>
            </w:r>
            <w:r>
              <w:rPr>
                <w:rFonts w:ascii="宋体" w:hAnsi="宋体" w:cs="宋体" w:hint="eastAsia"/>
                <w:b/>
                <w:kern w:val="0"/>
                <w:sz w:val="18"/>
                <w:szCs w:val="18"/>
              </w:rPr>
              <w:t>（50℃/H 50N）</w:t>
            </w:r>
          </w:p>
        </w:tc>
        <w:tc>
          <w:tcPr>
            <w:tcW w:w="2410" w:type="dxa"/>
            <w:tcBorders>
              <w:top w:val="single" w:sz="4" w:space="0" w:color="auto"/>
              <w:left w:val="nil"/>
              <w:bottom w:val="single" w:sz="4" w:space="0" w:color="auto"/>
              <w:right w:val="single" w:sz="4" w:space="0" w:color="auto"/>
            </w:tcBorders>
            <w:vAlign w:val="center"/>
          </w:tcPr>
          <w:p w14:paraId="2B59BB85" w14:textId="77777777" w:rsidR="00AF445B" w:rsidRDefault="002A2493">
            <w:pPr>
              <w:widowControl/>
              <w:jc w:val="left"/>
              <w:rPr>
                <w:rFonts w:ascii="Verdana" w:hAnsi="Verdana" w:cs="宋体"/>
                <w:b/>
                <w:kern w:val="0"/>
                <w:sz w:val="18"/>
                <w:szCs w:val="18"/>
              </w:rPr>
            </w:pPr>
            <w:r>
              <w:rPr>
                <w:rFonts w:ascii="Verdana" w:hAnsi="Verdana" w:cs="宋体" w:hint="eastAsia"/>
                <w:b/>
                <w:kern w:val="0"/>
                <w:sz w:val="18"/>
                <w:szCs w:val="18"/>
              </w:rPr>
              <w:t>GB/T 1633</w:t>
            </w:r>
          </w:p>
        </w:tc>
        <w:tc>
          <w:tcPr>
            <w:tcW w:w="1795" w:type="dxa"/>
            <w:tcBorders>
              <w:top w:val="single" w:sz="4" w:space="0" w:color="auto"/>
              <w:left w:val="nil"/>
              <w:bottom w:val="single" w:sz="4" w:space="0" w:color="auto"/>
              <w:right w:val="single" w:sz="4" w:space="0" w:color="auto"/>
            </w:tcBorders>
            <w:vAlign w:val="center"/>
          </w:tcPr>
          <w:p w14:paraId="2C7B9E48"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92</w:t>
            </w:r>
          </w:p>
        </w:tc>
        <w:tc>
          <w:tcPr>
            <w:tcW w:w="1684" w:type="dxa"/>
            <w:tcBorders>
              <w:top w:val="single" w:sz="4" w:space="0" w:color="auto"/>
              <w:left w:val="nil"/>
              <w:bottom w:val="single" w:sz="4" w:space="0" w:color="auto"/>
              <w:right w:val="single" w:sz="4" w:space="0" w:color="auto"/>
            </w:tcBorders>
            <w:vAlign w:val="center"/>
          </w:tcPr>
          <w:p w14:paraId="1D73F624" w14:textId="77777777" w:rsidR="00AF445B" w:rsidRDefault="002A2493">
            <w:pPr>
              <w:widowControl/>
              <w:jc w:val="center"/>
              <w:rPr>
                <w:rFonts w:ascii="Verdana" w:hAnsi="Verdana" w:cs="宋体"/>
                <w:b/>
                <w:kern w:val="0"/>
                <w:sz w:val="18"/>
                <w:szCs w:val="18"/>
              </w:rPr>
            </w:pPr>
            <w:r>
              <w:rPr>
                <w:rFonts w:ascii="Verdana" w:hAnsi="Verdana" w:cs="宋体" w:hint="eastAsia"/>
                <w:b/>
                <w:kern w:val="0"/>
                <w:sz w:val="18"/>
                <w:szCs w:val="18"/>
              </w:rPr>
              <w:t>℃</w:t>
            </w:r>
          </w:p>
        </w:tc>
      </w:tr>
    </w:tbl>
    <w:p w14:paraId="6AAF0C10" w14:textId="77777777" w:rsidR="00AF445B" w:rsidRDefault="00AF445B"/>
    <w:sectPr w:rsidR="00AF445B" w:rsidSect="003A4C7F">
      <w:headerReference w:type="default" r:id="rId8"/>
      <w:pgSz w:w="11906" w:h="16838"/>
      <w:pgMar w:top="1134" w:right="1134" w:bottom="1134" w:left="1134" w:header="426"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8C20C" w14:textId="77777777" w:rsidR="00122CDB" w:rsidRDefault="00122CDB" w:rsidP="003A4C7F">
      <w:r>
        <w:separator/>
      </w:r>
    </w:p>
  </w:endnote>
  <w:endnote w:type="continuationSeparator" w:id="0">
    <w:p w14:paraId="25D92F25" w14:textId="77777777" w:rsidR="00122CDB" w:rsidRDefault="00122CDB" w:rsidP="003A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F6795" w14:textId="77777777" w:rsidR="00122CDB" w:rsidRDefault="00122CDB" w:rsidP="003A4C7F">
      <w:r>
        <w:separator/>
      </w:r>
    </w:p>
  </w:footnote>
  <w:footnote w:type="continuationSeparator" w:id="0">
    <w:p w14:paraId="01CE9514" w14:textId="77777777" w:rsidR="00122CDB" w:rsidRDefault="00122CDB" w:rsidP="003A4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FB250" w14:textId="4A96057B" w:rsidR="003A4C7F" w:rsidRPr="006B1941" w:rsidRDefault="003A4C7F" w:rsidP="003A4C7F">
    <w:pPr>
      <w:widowControl/>
      <w:jc w:val="center"/>
      <w:textAlignment w:val="center"/>
      <w:rPr>
        <w:rFonts w:ascii="微软雅黑" w:eastAsia="微软雅黑" w:hAnsi="微软雅黑" w:cs="Arial"/>
        <w:color w:val="000000"/>
        <w:kern w:val="0"/>
        <w:sz w:val="36"/>
        <w:szCs w:val="36"/>
        <w:lang w:bidi="ar"/>
      </w:rPr>
    </w:pPr>
    <w:r>
      <w:rPr>
        <w:rFonts w:ascii="宋体" w:hAnsi="宋体" w:cs="宋体" w:hint="eastAsia"/>
        <w:noProof/>
        <w:color w:val="000000"/>
        <w:kern w:val="0"/>
        <w:sz w:val="16"/>
        <w:szCs w:val="16"/>
        <w:lang w:bidi="ar"/>
      </w:rPr>
      <w:drawing>
        <wp:anchor distT="0" distB="0" distL="114300" distR="114300" simplePos="0" relativeHeight="251659264" behindDoc="1" locked="0" layoutInCell="1" allowOverlap="1" wp14:anchorId="4B7DF52E" wp14:editId="44847A0D">
          <wp:simplePos x="0" y="0"/>
          <wp:positionH relativeFrom="margin">
            <wp:align>left</wp:align>
          </wp:positionH>
          <wp:positionV relativeFrom="paragraph">
            <wp:posOffset>-53975</wp:posOffset>
          </wp:positionV>
          <wp:extent cx="1139825" cy="440690"/>
          <wp:effectExtent l="0" t="0" r="3175" b="0"/>
          <wp:wrapNone/>
          <wp:docPr id="5" name="图片 5" descr="开信-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开信-01"/>
                  <pic:cNvPicPr>
                    <a:picLocks noChangeAspect="1"/>
                  </pic:cNvPicPr>
                </pic:nvPicPr>
                <pic:blipFill>
                  <a:blip r:embed="rId1"/>
                  <a:srcRect l="28833" t="35339" r="31046" b="38062"/>
                  <a:stretch>
                    <a:fillRect/>
                  </a:stretch>
                </pic:blipFill>
                <pic:spPr>
                  <a:xfrm>
                    <a:off x="0" y="0"/>
                    <a:ext cx="1139825" cy="440690"/>
                  </a:xfrm>
                  <a:prstGeom prst="rect">
                    <a:avLst/>
                  </a:prstGeom>
                  <a:noFill/>
                  <a:ln w="9525">
                    <a:noFill/>
                  </a:ln>
                </pic:spPr>
              </pic:pic>
            </a:graphicData>
          </a:graphic>
        </wp:anchor>
      </w:drawing>
    </w:r>
    <w:r>
      <w:rPr>
        <w:rFonts w:ascii="微软雅黑" w:eastAsia="微软雅黑" w:hAnsi="微软雅黑" w:cs="Arial"/>
        <w:color w:val="000000"/>
        <w:kern w:val="0"/>
        <w:sz w:val="36"/>
        <w:szCs w:val="36"/>
        <w:lang w:bidi="ar"/>
      </w:rPr>
      <w:t xml:space="preserve">     </w:t>
    </w:r>
    <w:r w:rsidRPr="006B1941">
      <w:rPr>
        <w:rFonts w:ascii="微软雅黑" w:eastAsia="微软雅黑" w:hAnsi="微软雅黑" w:cs="Arial"/>
        <w:color w:val="000000"/>
        <w:kern w:val="0"/>
        <w:sz w:val="36"/>
        <w:szCs w:val="36"/>
        <w:lang w:bidi="ar"/>
      </w:rPr>
      <w:t xml:space="preserve">Hangzhou </w:t>
    </w:r>
    <w:proofErr w:type="spellStart"/>
    <w:r w:rsidRPr="006B1941">
      <w:rPr>
        <w:rFonts w:ascii="微软雅黑" w:eastAsia="微软雅黑" w:hAnsi="微软雅黑" w:cs="Arial"/>
        <w:color w:val="000000"/>
        <w:kern w:val="0"/>
        <w:sz w:val="36"/>
        <w:szCs w:val="36"/>
        <w:lang w:bidi="ar"/>
      </w:rPr>
      <w:t>Kaixin</w:t>
    </w:r>
    <w:proofErr w:type="spellEnd"/>
    <w:r w:rsidRPr="006B1941">
      <w:rPr>
        <w:rFonts w:ascii="微软雅黑" w:eastAsia="微软雅黑" w:hAnsi="微软雅黑" w:cs="Arial"/>
        <w:color w:val="000000"/>
        <w:kern w:val="0"/>
        <w:sz w:val="36"/>
        <w:szCs w:val="36"/>
        <w:lang w:bidi="ar"/>
      </w:rPr>
      <w:t xml:space="preserve"> </w:t>
    </w:r>
    <w:proofErr w:type="spellStart"/>
    <w:r w:rsidRPr="006B1941">
      <w:rPr>
        <w:rFonts w:ascii="微软雅黑" w:eastAsia="微软雅黑" w:hAnsi="微软雅黑" w:cs="Arial"/>
        <w:color w:val="000000"/>
        <w:kern w:val="0"/>
        <w:sz w:val="36"/>
        <w:szCs w:val="36"/>
        <w:lang w:bidi="ar"/>
      </w:rPr>
      <w:t>Tech.Co.</w:t>
    </w:r>
    <w:r w:rsidRPr="006B1941">
      <w:rPr>
        <w:rFonts w:ascii="微软雅黑" w:eastAsia="微软雅黑" w:hAnsi="微软雅黑" w:cs="Arial" w:hint="eastAsia"/>
        <w:color w:val="000000"/>
        <w:kern w:val="0"/>
        <w:sz w:val="36"/>
        <w:szCs w:val="36"/>
        <w:lang w:bidi="ar"/>
      </w:rPr>
      <w:t>,</w:t>
    </w:r>
    <w:r w:rsidRPr="006B1941">
      <w:rPr>
        <w:rFonts w:ascii="微软雅黑" w:eastAsia="微软雅黑" w:hAnsi="微软雅黑" w:cs="Arial"/>
        <w:color w:val="000000"/>
        <w:kern w:val="0"/>
        <w:sz w:val="36"/>
        <w:szCs w:val="36"/>
        <w:lang w:bidi="ar"/>
      </w:rPr>
      <w:t>Ltd</w:t>
    </w:r>
    <w:proofErr w:type="spellEnd"/>
    <w:r w:rsidRPr="006B1941">
      <w:rPr>
        <w:rFonts w:ascii="微软雅黑" w:eastAsia="微软雅黑" w:hAnsi="微软雅黑" w:cs="Arial"/>
        <w:color w:val="000000"/>
        <w:kern w:val="0"/>
        <w:sz w:val="36"/>
        <w:szCs w:val="36"/>
        <w:lang w:bidi="ar"/>
      </w:rPr>
      <w:t>.</w:t>
    </w:r>
  </w:p>
  <w:p w14:paraId="14486EB2" w14:textId="4A2C29CB" w:rsidR="003A4C7F" w:rsidRPr="00F1630D" w:rsidRDefault="003A4C7F" w:rsidP="003A4C7F">
    <w:pPr>
      <w:widowControl/>
      <w:jc w:val="center"/>
      <w:textAlignment w:val="center"/>
      <w:rPr>
        <w:rFonts w:ascii="Arial" w:hAnsi="Arial" w:cs="Arial"/>
        <w:color w:val="000000"/>
        <w:kern w:val="0"/>
        <w:szCs w:val="21"/>
        <w:lang w:bidi="ar"/>
      </w:rPr>
    </w:pPr>
    <w:r>
      <w:rPr>
        <w:rFonts w:ascii="Arial" w:eastAsia="宋体" w:hAnsi="Arial" w:cs="Arial"/>
        <w:color w:val="000000"/>
        <w:kern w:val="0"/>
        <w:sz w:val="16"/>
        <w:szCs w:val="16"/>
        <w:lang w:bidi="ar"/>
      </w:rPr>
      <w:t xml:space="preserve">        </w:t>
    </w:r>
    <w:r w:rsidRPr="00F1630D">
      <w:rPr>
        <w:rFonts w:ascii="Arial" w:eastAsia="宋体" w:hAnsi="Arial" w:cs="Arial"/>
        <w:color w:val="000000"/>
        <w:kern w:val="0"/>
        <w:szCs w:val="21"/>
        <w:lang w:bidi="ar"/>
      </w:rPr>
      <w:t xml:space="preserve"> </w:t>
    </w:r>
    <w:r>
      <w:rPr>
        <w:rFonts w:ascii="Arial" w:eastAsia="宋体" w:hAnsi="Arial" w:cs="Arial"/>
        <w:color w:val="000000"/>
        <w:kern w:val="0"/>
        <w:szCs w:val="21"/>
        <w:lang w:bidi="ar"/>
      </w:rPr>
      <w:t xml:space="preserve">   </w:t>
    </w:r>
    <w:proofErr w:type="spellStart"/>
    <w:r w:rsidRPr="00F1630D">
      <w:rPr>
        <w:rFonts w:ascii="Arial" w:eastAsia="宋体" w:hAnsi="Arial" w:cs="Arial"/>
        <w:color w:val="000000"/>
        <w:kern w:val="0"/>
        <w:szCs w:val="21"/>
        <w:lang w:bidi="ar"/>
      </w:rPr>
      <w:t>Jinjun</w:t>
    </w:r>
    <w:proofErr w:type="spellEnd"/>
    <w:r w:rsidRPr="00F1630D">
      <w:rPr>
        <w:rFonts w:ascii="Arial" w:eastAsia="宋体" w:hAnsi="Arial" w:cs="Arial"/>
        <w:color w:val="000000"/>
        <w:kern w:val="0"/>
        <w:szCs w:val="21"/>
        <w:lang w:bidi="ar"/>
      </w:rPr>
      <w:t xml:space="preserve"> Plaza,341,Shuixiang Road,Hangzhou,310020</w:t>
    </w:r>
    <w:r w:rsidRPr="00F1630D">
      <w:rPr>
        <w:rFonts w:ascii="Arial" w:eastAsia="宋体" w:hAnsi="Arial" w:cs="Arial"/>
        <w:color w:val="000000"/>
        <w:kern w:val="0"/>
        <w:szCs w:val="21"/>
        <w:lang w:bidi="ar"/>
      </w:rPr>
      <w:t>，</w:t>
    </w:r>
    <w:r w:rsidRPr="00F1630D">
      <w:rPr>
        <w:rFonts w:ascii="Arial" w:eastAsia="宋体" w:hAnsi="Arial" w:cs="Arial"/>
        <w:color w:val="000000"/>
        <w:kern w:val="0"/>
        <w:szCs w:val="21"/>
        <w:lang w:bidi="ar"/>
      </w:rPr>
      <w:t>China</w:t>
    </w:r>
  </w:p>
  <w:p w14:paraId="04D1FBF1" w14:textId="55CFD78E" w:rsidR="003A4C7F" w:rsidRDefault="003A4C7F" w:rsidP="003A4C7F">
    <w:pPr>
      <w:pStyle w:val="a7"/>
    </w:pPr>
    <w:r w:rsidRPr="00F1630D">
      <w:rPr>
        <w:rFonts w:ascii="Arial" w:eastAsia="宋体" w:hAnsi="Arial" w:cs="Arial"/>
        <w:color w:val="000000"/>
        <w:kern w:val="0"/>
        <w:sz w:val="21"/>
        <w:szCs w:val="21"/>
        <w:lang w:bidi="ar"/>
      </w:rPr>
      <w:t xml:space="preserve">     </w:t>
    </w:r>
    <w:r>
      <w:rPr>
        <w:rFonts w:ascii="Arial" w:eastAsia="宋体" w:hAnsi="Arial" w:cs="Arial"/>
        <w:color w:val="000000"/>
        <w:kern w:val="0"/>
        <w:sz w:val="21"/>
        <w:szCs w:val="21"/>
        <w:lang w:bidi="ar"/>
      </w:rPr>
      <w:t xml:space="preserve">   </w:t>
    </w:r>
    <w:r w:rsidRPr="00F1630D">
      <w:rPr>
        <w:rFonts w:ascii="Arial" w:eastAsia="宋体" w:hAnsi="Arial" w:cs="Arial"/>
        <w:color w:val="000000"/>
        <w:kern w:val="0"/>
        <w:sz w:val="21"/>
        <w:szCs w:val="21"/>
        <w:lang w:bidi="ar"/>
      </w:rPr>
      <w:t>Tel:+86-571-86539523,</w:t>
    </w:r>
    <w:r w:rsidRPr="00F1630D">
      <w:rPr>
        <w:rFonts w:ascii="Arial" w:eastAsia="宋体" w:hAnsi="Arial" w:cs="Arial" w:hint="eastAsia"/>
        <w:color w:val="000000"/>
        <w:kern w:val="0"/>
        <w:sz w:val="21"/>
        <w:szCs w:val="21"/>
        <w:lang w:bidi="ar"/>
      </w:rPr>
      <w:t xml:space="preserve"> </w:t>
    </w:r>
    <w:r w:rsidRPr="00F1630D">
      <w:rPr>
        <w:rFonts w:ascii="Arial" w:eastAsia="宋体" w:hAnsi="Arial" w:cs="Arial"/>
        <w:color w:val="000000"/>
        <w:kern w:val="0"/>
        <w:sz w:val="21"/>
        <w:szCs w:val="21"/>
        <w:lang w:bidi="ar"/>
      </w:rPr>
      <w:t>Fax:+86-571-86539522</w:t>
    </w:r>
    <w:r w:rsidRPr="00F1630D">
      <w:rPr>
        <w:rFonts w:ascii="Arial" w:eastAsia="宋体" w:hAnsi="Arial" w:cs="Arial" w:hint="eastAsia"/>
        <w:color w:val="000000"/>
        <w:kern w:val="0"/>
        <w:sz w:val="21"/>
        <w:szCs w:val="21"/>
        <w:lang w:bidi="ar"/>
      </w:rPr>
      <w:t>Email: kaixin@hzkaixin.com</w:t>
    </w:r>
    <w:r>
      <w:rPr>
        <w:rFonts w:ascii="宋体" w:hAnsi="宋体" w:cs="宋体" w:hint="eastAsia"/>
        <w:noProof/>
        <w:color w:val="000000"/>
        <w:kern w:val="0"/>
        <w:sz w:val="16"/>
        <w:szCs w:val="16"/>
        <w:lang w:bidi="a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9B4346"/>
    <w:multiLevelType w:val="hybridMultilevel"/>
    <w:tmpl w:val="81AAEB10"/>
    <w:lvl w:ilvl="0" w:tplc="155006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3B"/>
    <w:rsid w:val="000174C9"/>
    <w:rsid w:val="00054CA9"/>
    <w:rsid w:val="00067647"/>
    <w:rsid w:val="000C31D4"/>
    <w:rsid w:val="00122CDB"/>
    <w:rsid w:val="001D7039"/>
    <w:rsid w:val="00256141"/>
    <w:rsid w:val="002A2493"/>
    <w:rsid w:val="002B14F1"/>
    <w:rsid w:val="00303083"/>
    <w:rsid w:val="00375D2C"/>
    <w:rsid w:val="0038049E"/>
    <w:rsid w:val="00381EAC"/>
    <w:rsid w:val="003A37BB"/>
    <w:rsid w:val="003A4C7F"/>
    <w:rsid w:val="003C56A4"/>
    <w:rsid w:val="004C1F1F"/>
    <w:rsid w:val="00521346"/>
    <w:rsid w:val="00525515"/>
    <w:rsid w:val="00616639"/>
    <w:rsid w:val="0066182B"/>
    <w:rsid w:val="00674680"/>
    <w:rsid w:val="00681EB4"/>
    <w:rsid w:val="0073703B"/>
    <w:rsid w:val="00762B46"/>
    <w:rsid w:val="00782E04"/>
    <w:rsid w:val="007831B5"/>
    <w:rsid w:val="007D60BA"/>
    <w:rsid w:val="007F353E"/>
    <w:rsid w:val="00832DDE"/>
    <w:rsid w:val="00862841"/>
    <w:rsid w:val="0088244B"/>
    <w:rsid w:val="00894D57"/>
    <w:rsid w:val="008A3597"/>
    <w:rsid w:val="008B2B48"/>
    <w:rsid w:val="008C0756"/>
    <w:rsid w:val="008D0E71"/>
    <w:rsid w:val="008F448C"/>
    <w:rsid w:val="009227AD"/>
    <w:rsid w:val="00967C25"/>
    <w:rsid w:val="00A03236"/>
    <w:rsid w:val="00A45D1E"/>
    <w:rsid w:val="00A47401"/>
    <w:rsid w:val="00A649BA"/>
    <w:rsid w:val="00A80207"/>
    <w:rsid w:val="00A81B3C"/>
    <w:rsid w:val="00AC736C"/>
    <w:rsid w:val="00AF445B"/>
    <w:rsid w:val="00B52F0E"/>
    <w:rsid w:val="00C27CAB"/>
    <w:rsid w:val="00CF0D39"/>
    <w:rsid w:val="00D06FA7"/>
    <w:rsid w:val="00D6066F"/>
    <w:rsid w:val="00DA46D8"/>
    <w:rsid w:val="00DB6BF2"/>
    <w:rsid w:val="00DE5CED"/>
    <w:rsid w:val="00E30851"/>
    <w:rsid w:val="00E75390"/>
    <w:rsid w:val="00E84E88"/>
    <w:rsid w:val="00E963F4"/>
    <w:rsid w:val="00EE16E7"/>
    <w:rsid w:val="00EE65EF"/>
    <w:rsid w:val="00FA1AF1"/>
    <w:rsid w:val="66FC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555E"/>
  <w15:docId w15:val="{EFC488BA-3659-47F9-9DAF-2938C8C0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Light Shading"/>
    <w:basedOn w:val="a1"/>
    <w:uiPriority w:val="60"/>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b">
    <w:name w:val="Placeholder Text"/>
    <w:basedOn w:val="a0"/>
    <w:uiPriority w:val="99"/>
    <w:semiHidden/>
    <w:qFormat/>
    <w:rPr>
      <w:color w:val="808080"/>
    </w:rPr>
  </w:style>
  <w:style w:type="character" w:customStyle="1" w:styleId="a4">
    <w:name w:val="批注框文本 字符"/>
    <w:basedOn w:val="a0"/>
    <w:link w:val="a3"/>
    <w:uiPriority w:val="99"/>
    <w:semiHidden/>
    <w:qFormat/>
    <w:rPr>
      <w:sz w:val="18"/>
      <w:szCs w:val="18"/>
    </w:rPr>
  </w:style>
  <w:style w:type="paragraph" w:styleId="ac">
    <w:name w:val="No Spacing"/>
    <w:uiPriority w:val="1"/>
    <w:qFormat/>
    <w:pPr>
      <w:widowControl w:val="0"/>
      <w:jc w:val="both"/>
    </w:pPr>
    <w:rPr>
      <w:kern w:val="2"/>
      <w:sz w:val="21"/>
      <w:szCs w:val="2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d">
    <w:name w:val="List Paragraph"/>
    <w:basedOn w:val="a"/>
    <w:uiPriority w:val="99"/>
    <w:rsid w:val="003A4C7F"/>
    <w:pPr>
      <w:ind w:firstLineChars="200" w:firstLine="420"/>
    </w:pPr>
  </w:style>
  <w:style w:type="paragraph" w:customStyle="1" w:styleId="Default">
    <w:name w:val="Default"/>
    <w:rsid w:val="003A4C7F"/>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yaosen XUE</cp:lastModifiedBy>
  <cp:revision>4</cp:revision>
  <dcterms:created xsi:type="dcterms:W3CDTF">2021-01-14T08:45:00Z</dcterms:created>
  <dcterms:modified xsi:type="dcterms:W3CDTF">2021-01-26T08:31:00Z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